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C4B3" w14:textId="77777777" w:rsidR="00887E1E" w:rsidRPr="005D03DA" w:rsidRDefault="00887E1E" w:rsidP="00CA699D">
      <w:pPr>
        <w:pStyle w:val="datumtevilka"/>
        <w:jc w:val="center"/>
      </w:pPr>
      <w:bookmarkStart w:id="0" w:name="_GoBack"/>
      <w:bookmarkEnd w:id="0"/>
    </w:p>
    <w:p w14:paraId="0A75D57B" w14:textId="77777777" w:rsidR="00887E1E" w:rsidRPr="005D03DA" w:rsidRDefault="00887E1E" w:rsidP="00CA699D">
      <w:pPr>
        <w:pStyle w:val="datumtevilka"/>
        <w:jc w:val="center"/>
      </w:pPr>
    </w:p>
    <w:p w14:paraId="658B89FA" w14:textId="77777777" w:rsidR="00F825FF" w:rsidRPr="005D03DA" w:rsidRDefault="00F825FF" w:rsidP="00CA699D">
      <w:pPr>
        <w:pStyle w:val="datumtevilka"/>
        <w:jc w:val="center"/>
      </w:pPr>
    </w:p>
    <w:p w14:paraId="353921CC" w14:textId="77777777" w:rsidR="00F825FF" w:rsidRPr="005D03DA" w:rsidRDefault="00F825FF" w:rsidP="00CA699D">
      <w:pPr>
        <w:pStyle w:val="datumtevilka"/>
        <w:jc w:val="center"/>
      </w:pPr>
    </w:p>
    <w:p w14:paraId="6BD2711D" w14:textId="77777777" w:rsidR="00F825FF" w:rsidRPr="005D03DA" w:rsidRDefault="00F825FF" w:rsidP="00CA699D">
      <w:pPr>
        <w:pStyle w:val="datumtevilka"/>
        <w:jc w:val="center"/>
      </w:pPr>
    </w:p>
    <w:p w14:paraId="034A55DB" w14:textId="77777777" w:rsidR="00F825FF" w:rsidRPr="005D03DA" w:rsidRDefault="00F825FF" w:rsidP="00CA699D">
      <w:pPr>
        <w:pStyle w:val="datumtevilka"/>
        <w:jc w:val="center"/>
      </w:pPr>
    </w:p>
    <w:p w14:paraId="55CC70D3" w14:textId="77777777" w:rsidR="00887E1E" w:rsidRPr="005D03DA" w:rsidRDefault="00887E1E" w:rsidP="00CA699D">
      <w:pPr>
        <w:pStyle w:val="datumtevilka"/>
        <w:jc w:val="center"/>
      </w:pPr>
    </w:p>
    <w:p w14:paraId="1F112653" w14:textId="77777777" w:rsidR="00887E1E" w:rsidRPr="005D03DA" w:rsidRDefault="00887E1E" w:rsidP="00CA699D">
      <w:pPr>
        <w:pStyle w:val="datumtevilka"/>
        <w:jc w:val="center"/>
      </w:pPr>
    </w:p>
    <w:p w14:paraId="6FF7F632" w14:textId="67D40C5D" w:rsidR="00E853E8" w:rsidRPr="005D03DA" w:rsidRDefault="00D9118E" w:rsidP="00E853E8">
      <w:pPr>
        <w:pStyle w:val="datumtevilka"/>
        <w:jc w:val="center"/>
        <w:rPr>
          <w:b/>
          <w:sz w:val="32"/>
          <w:szCs w:val="32"/>
        </w:rPr>
      </w:pPr>
      <w:r w:rsidRPr="005D03DA">
        <w:rPr>
          <w:b/>
          <w:sz w:val="32"/>
          <w:szCs w:val="32"/>
        </w:rPr>
        <w:t xml:space="preserve">Davek na </w:t>
      </w:r>
      <w:r w:rsidR="00413978" w:rsidRPr="005D03DA">
        <w:rPr>
          <w:b/>
          <w:sz w:val="32"/>
          <w:szCs w:val="32"/>
        </w:rPr>
        <w:t>motorna vozila</w:t>
      </w:r>
      <w:r w:rsidR="005F3289">
        <w:rPr>
          <w:b/>
          <w:sz w:val="32"/>
          <w:szCs w:val="32"/>
        </w:rPr>
        <w:t xml:space="preserve"> (ZDMV-1)</w:t>
      </w:r>
    </w:p>
    <w:p w14:paraId="16ACD746" w14:textId="77777777" w:rsidR="00E853E8" w:rsidRPr="005D03DA" w:rsidRDefault="00E853E8" w:rsidP="00E853E8">
      <w:pPr>
        <w:pStyle w:val="datumtevilka"/>
        <w:jc w:val="center"/>
        <w:rPr>
          <w:b/>
          <w:sz w:val="32"/>
          <w:szCs w:val="32"/>
        </w:rPr>
      </w:pPr>
    </w:p>
    <w:p w14:paraId="7FCB5CB0" w14:textId="77777777" w:rsidR="00887E1E" w:rsidRPr="005D03DA" w:rsidRDefault="00887E1E" w:rsidP="00E853E8">
      <w:pPr>
        <w:pStyle w:val="datumtevilka"/>
        <w:jc w:val="center"/>
      </w:pPr>
    </w:p>
    <w:p w14:paraId="37AFB7FC" w14:textId="77777777" w:rsidR="00E853E8" w:rsidRPr="005D03DA" w:rsidRDefault="00E853E8" w:rsidP="00E853E8">
      <w:pPr>
        <w:pStyle w:val="datumtevilka"/>
        <w:jc w:val="center"/>
      </w:pPr>
    </w:p>
    <w:p w14:paraId="6B3215B0" w14:textId="77777777" w:rsidR="00E853E8" w:rsidRPr="005D03DA" w:rsidRDefault="00E853E8" w:rsidP="00E853E8">
      <w:pPr>
        <w:pStyle w:val="datumtevilka"/>
        <w:jc w:val="center"/>
      </w:pPr>
    </w:p>
    <w:p w14:paraId="7B76E44A" w14:textId="77777777" w:rsidR="00E853E8" w:rsidRPr="005D03DA" w:rsidRDefault="00E853E8" w:rsidP="00E853E8">
      <w:pPr>
        <w:pStyle w:val="datumtevilka"/>
        <w:jc w:val="center"/>
      </w:pPr>
    </w:p>
    <w:p w14:paraId="1B20E5B1" w14:textId="77777777" w:rsidR="00E853E8" w:rsidRPr="005D03DA" w:rsidRDefault="00E853E8" w:rsidP="00E853E8">
      <w:pPr>
        <w:pStyle w:val="datumtevilka"/>
        <w:jc w:val="center"/>
      </w:pPr>
    </w:p>
    <w:p w14:paraId="5818860D" w14:textId="77777777" w:rsidR="00E853E8" w:rsidRPr="005D03DA" w:rsidRDefault="00E853E8" w:rsidP="00E853E8">
      <w:pPr>
        <w:pStyle w:val="datumtevilka"/>
        <w:jc w:val="center"/>
      </w:pPr>
    </w:p>
    <w:p w14:paraId="3FDB76E4" w14:textId="77777777" w:rsidR="00887E1E" w:rsidRPr="005D03DA" w:rsidRDefault="00887E1E" w:rsidP="00E853E8">
      <w:pPr>
        <w:pStyle w:val="datumtevilka"/>
        <w:jc w:val="center"/>
      </w:pPr>
    </w:p>
    <w:p w14:paraId="616CDE52" w14:textId="77777777" w:rsidR="00F825FF" w:rsidRPr="005D03DA" w:rsidRDefault="00E853E8" w:rsidP="00E853E8">
      <w:pPr>
        <w:pStyle w:val="datumtevilka"/>
        <w:jc w:val="center"/>
        <w:rPr>
          <w:b/>
          <w:sz w:val="28"/>
          <w:szCs w:val="28"/>
        </w:rPr>
      </w:pPr>
      <w:r w:rsidRPr="005D03DA">
        <w:rPr>
          <w:b/>
          <w:sz w:val="28"/>
          <w:szCs w:val="28"/>
        </w:rPr>
        <w:t>Po</w:t>
      </w:r>
      <w:r w:rsidR="001C2D67" w:rsidRPr="005D03DA">
        <w:rPr>
          <w:b/>
          <w:sz w:val="28"/>
          <w:szCs w:val="28"/>
        </w:rPr>
        <w:t>drobnejši opis</w:t>
      </w:r>
    </w:p>
    <w:p w14:paraId="2899D34C" w14:textId="77777777" w:rsidR="00F825FF" w:rsidRPr="005D03DA" w:rsidRDefault="00F825FF" w:rsidP="00E853E8">
      <w:pPr>
        <w:pStyle w:val="datumtevilka"/>
        <w:jc w:val="center"/>
      </w:pPr>
    </w:p>
    <w:p w14:paraId="304BC67A" w14:textId="77777777" w:rsidR="00F825FF" w:rsidRPr="005D03DA" w:rsidRDefault="00F825FF" w:rsidP="00CA699D">
      <w:pPr>
        <w:pStyle w:val="datumtevilka"/>
        <w:jc w:val="center"/>
      </w:pPr>
    </w:p>
    <w:p w14:paraId="660A152D" w14:textId="77777777" w:rsidR="00F825FF" w:rsidRPr="005D03DA" w:rsidRDefault="00F825FF" w:rsidP="00CA699D">
      <w:pPr>
        <w:pStyle w:val="datumtevilka"/>
        <w:jc w:val="center"/>
      </w:pPr>
    </w:p>
    <w:p w14:paraId="2BDB5DE7" w14:textId="77777777" w:rsidR="00F825FF" w:rsidRPr="005D03DA" w:rsidRDefault="00F825FF" w:rsidP="00CA699D">
      <w:pPr>
        <w:pStyle w:val="datumtevilka"/>
        <w:jc w:val="center"/>
      </w:pPr>
    </w:p>
    <w:p w14:paraId="19AE38BE" w14:textId="77777777" w:rsidR="00F825FF" w:rsidRPr="005D03DA" w:rsidRDefault="00F825FF" w:rsidP="00CA699D">
      <w:pPr>
        <w:pStyle w:val="datumtevilka"/>
        <w:jc w:val="center"/>
      </w:pPr>
    </w:p>
    <w:p w14:paraId="4BC391FC" w14:textId="77777777" w:rsidR="00887E1E" w:rsidRPr="005D03DA" w:rsidRDefault="00887E1E" w:rsidP="00CA699D">
      <w:pPr>
        <w:pStyle w:val="podpisi"/>
        <w:jc w:val="center"/>
        <w:rPr>
          <w:lang w:val="sl-SI"/>
        </w:rPr>
      </w:pPr>
    </w:p>
    <w:p w14:paraId="28C45CE5" w14:textId="77777777" w:rsidR="00F825FF" w:rsidRPr="005D03DA" w:rsidRDefault="00F825FF" w:rsidP="00CA699D">
      <w:pPr>
        <w:pStyle w:val="podpisi"/>
        <w:jc w:val="center"/>
        <w:rPr>
          <w:lang w:val="sl-SI"/>
        </w:rPr>
      </w:pPr>
    </w:p>
    <w:p w14:paraId="102C89B2" w14:textId="77777777" w:rsidR="00887E1E" w:rsidRPr="005D03DA" w:rsidRDefault="00887E1E" w:rsidP="00CA699D">
      <w:pPr>
        <w:pStyle w:val="podpisi"/>
        <w:jc w:val="center"/>
        <w:rPr>
          <w:lang w:val="sl-SI"/>
        </w:rPr>
      </w:pPr>
    </w:p>
    <w:p w14:paraId="17AB369A" w14:textId="77777777" w:rsidR="00887E1E" w:rsidRPr="005D03DA" w:rsidRDefault="00887E1E" w:rsidP="00CA699D">
      <w:pPr>
        <w:pStyle w:val="podpisi"/>
        <w:jc w:val="center"/>
        <w:rPr>
          <w:lang w:val="sl-SI"/>
        </w:rPr>
      </w:pPr>
    </w:p>
    <w:p w14:paraId="1E5A699F" w14:textId="77777777" w:rsidR="00887E1E" w:rsidRPr="005D03DA" w:rsidRDefault="00887E1E" w:rsidP="00CA699D">
      <w:pPr>
        <w:pStyle w:val="podpisi"/>
        <w:jc w:val="center"/>
        <w:rPr>
          <w:lang w:val="sl-SI"/>
        </w:rPr>
      </w:pPr>
    </w:p>
    <w:p w14:paraId="0D92AAAB" w14:textId="77777777" w:rsidR="00887E1E" w:rsidRPr="005D03DA" w:rsidRDefault="00887E1E" w:rsidP="00CA699D">
      <w:pPr>
        <w:pStyle w:val="podpisi"/>
        <w:jc w:val="center"/>
        <w:rPr>
          <w:lang w:val="sl-SI"/>
        </w:rPr>
      </w:pPr>
    </w:p>
    <w:p w14:paraId="4EAA148C" w14:textId="77777777" w:rsidR="00887E1E" w:rsidRPr="005D03DA" w:rsidRDefault="00887E1E" w:rsidP="00CA699D">
      <w:pPr>
        <w:pStyle w:val="podpisi"/>
        <w:jc w:val="center"/>
        <w:rPr>
          <w:lang w:val="sl-SI"/>
        </w:rPr>
      </w:pPr>
    </w:p>
    <w:p w14:paraId="6DE32210" w14:textId="77777777" w:rsidR="00887E1E" w:rsidRPr="005D03DA" w:rsidRDefault="00887E1E" w:rsidP="00CA699D">
      <w:pPr>
        <w:pStyle w:val="podpisi"/>
        <w:jc w:val="center"/>
        <w:rPr>
          <w:lang w:val="sl-SI"/>
        </w:rPr>
      </w:pPr>
    </w:p>
    <w:p w14:paraId="3D9EAC89" w14:textId="77777777" w:rsidR="00887E1E" w:rsidRPr="005D03DA" w:rsidRDefault="00887E1E" w:rsidP="00CA699D">
      <w:pPr>
        <w:pStyle w:val="podpisi"/>
        <w:jc w:val="center"/>
        <w:rPr>
          <w:lang w:val="sl-SI"/>
        </w:rPr>
      </w:pPr>
    </w:p>
    <w:p w14:paraId="0B4DCCD4" w14:textId="77777777" w:rsidR="00E853E8" w:rsidRPr="005D03DA" w:rsidRDefault="00E853E8" w:rsidP="00CA699D">
      <w:pPr>
        <w:pStyle w:val="podpisi"/>
        <w:jc w:val="center"/>
        <w:rPr>
          <w:lang w:val="sl-SI"/>
        </w:rPr>
      </w:pPr>
    </w:p>
    <w:p w14:paraId="42B79850" w14:textId="77777777" w:rsidR="00E853E8" w:rsidRPr="005D03DA" w:rsidRDefault="00E853E8" w:rsidP="00CA699D">
      <w:pPr>
        <w:pStyle w:val="podpisi"/>
        <w:jc w:val="center"/>
        <w:rPr>
          <w:lang w:val="sl-SI"/>
        </w:rPr>
      </w:pPr>
    </w:p>
    <w:p w14:paraId="185B10DA" w14:textId="77777777" w:rsidR="00E853E8" w:rsidRPr="005D03DA" w:rsidRDefault="00E853E8" w:rsidP="00CA699D">
      <w:pPr>
        <w:pStyle w:val="podpisi"/>
        <w:jc w:val="center"/>
        <w:rPr>
          <w:lang w:val="sl-SI"/>
        </w:rPr>
      </w:pPr>
    </w:p>
    <w:p w14:paraId="78A24239" w14:textId="77777777" w:rsidR="00E853E8" w:rsidRPr="005D03DA" w:rsidRDefault="00E853E8" w:rsidP="00CA699D">
      <w:pPr>
        <w:pStyle w:val="podpisi"/>
        <w:jc w:val="center"/>
        <w:rPr>
          <w:lang w:val="sl-SI"/>
        </w:rPr>
      </w:pPr>
    </w:p>
    <w:p w14:paraId="03D38C68" w14:textId="77777777" w:rsidR="00E853E8" w:rsidRPr="005D03DA" w:rsidRDefault="00E853E8" w:rsidP="00CA699D">
      <w:pPr>
        <w:pStyle w:val="podpisi"/>
        <w:jc w:val="center"/>
        <w:rPr>
          <w:lang w:val="sl-SI"/>
        </w:rPr>
      </w:pPr>
    </w:p>
    <w:p w14:paraId="65BE2375" w14:textId="77777777" w:rsidR="00E853E8" w:rsidRPr="005D03DA" w:rsidRDefault="00E853E8" w:rsidP="00CA699D">
      <w:pPr>
        <w:pStyle w:val="podpisi"/>
        <w:jc w:val="center"/>
        <w:rPr>
          <w:lang w:val="sl-SI"/>
        </w:rPr>
      </w:pPr>
    </w:p>
    <w:p w14:paraId="4A6329C0" w14:textId="77777777" w:rsidR="00887E1E" w:rsidRPr="005D03DA" w:rsidRDefault="00887E1E" w:rsidP="00CA699D">
      <w:pPr>
        <w:pStyle w:val="podpisi"/>
        <w:jc w:val="center"/>
        <w:rPr>
          <w:lang w:val="sl-SI"/>
        </w:rPr>
      </w:pPr>
    </w:p>
    <w:p w14:paraId="59459A51" w14:textId="77777777" w:rsidR="00887E1E" w:rsidRPr="005D03DA" w:rsidRDefault="00887E1E" w:rsidP="00CA699D">
      <w:pPr>
        <w:pStyle w:val="podpisi"/>
        <w:jc w:val="center"/>
        <w:rPr>
          <w:lang w:val="sl-SI"/>
        </w:rPr>
      </w:pPr>
    </w:p>
    <w:p w14:paraId="5E3E0105" w14:textId="77777777" w:rsidR="00887E1E" w:rsidRPr="005D03DA" w:rsidRDefault="00887E1E" w:rsidP="00CA699D">
      <w:pPr>
        <w:pStyle w:val="podpisi"/>
        <w:jc w:val="center"/>
        <w:rPr>
          <w:lang w:val="sl-SI"/>
        </w:rPr>
      </w:pPr>
    </w:p>
    <w:p w14:paraId="0BBA16BA" w14:textId="77777777" w:rsidR="00887E1E" w:rsidRPr="005D03DA" w:rsidRDefault="00887E1E" w:rsidP="00CA699D">
      <w:pPr>
        <w:pStyle w:val="podpisi"/>
        <w:jc w:val="center"/>
        <w:rPr>
          <w:lang w:val="sl-SI"/>
        </w:rPr>
      </w:pPr>
    </w:p>
    <w:p w14:paraId="7D06A559" w14:textId="77777777" w:rsidR="00887E1E" w:rsidRPr="005D03DA" w:rsidRDefault="00887E1E" w:rsidP="00CA699D">
      <w:pPr>
        <w:pStyle w:val="podpisi"/>
        <w:jc w:val="center"/>
        <w:rPr>
          <w:lang w:val="sl-SI"/>
        </w:rPr>
      </w:pPr>
    </w:p>
    <w:p w14:paraId="030247FD" w14:textId="77777777" w:rsidR="00887E1E" w:rsidRPr="005D03DA" w:rsidRDefault="00887E1E" w:rsidP="00CA699D">
      <w:pPr>
        <w:pStyle w:val="podpisi"/>
        <w:jc w:val="center"/>
        <w:rPr>
          <w:lang w:val="sl-SI"/>
        </w:rPr>
      </w:pPr>
    </w:p>
    <w:p w14:paraId="099063BE" w14:textId="509E2780" w:rsidR="00CA699D" w:rsidRPr="005D03DA" w:rsidRDefault="00504074" w:rsidP="00F825FF">
      <w:pPr>
        <w:pStyle w:val="podpisi"/>
        <w:jc w:val="center"/>
        <w:rPr>
          <w:b/>
          <w:sz w:val="28"/>
          <w:lang w:val="sl-SI"/>
        </w:rPr>
      </w:pPr>
      <w:r>
        <w:rPr>
          <w:b/>
          <w:sz w:val="28"/>
          <w:lang w:val="sl-SI"/>
        </w:rPr>
        <w:t>1</w:t>
      </w:r>
      <w:r w:rsidR="00E853E8" w:rsidRPr="005D03DA">
        <w:rPr>
          <w:b/>
          <w:sz w:val="28"/>
          <w:lang w:val="sl-SI"/>
        </w:rPr>
        <w:t xml:space="preserve">. izdaja, </w:t>
      </w:r>
      <w:r w:rsidR="00A227E3">
        <w:rPr>
          <w:b/>
          <w:sz w:val="28"/>
          <w:lang w:val="sl-SI"/>
        </w:rPr>
        <w:t>DECEMBER</w:t>
      </w:r>
      <w:r w:rsidR="00A227E3" w:rsidRPr="005D03DA">
        <w:rPr>
          <w:b/>
          <w:sz w:val="28"/>
          <w:lang w:val="sl-SI"/>
        </w:rPr>
        <w:t xml:space="preserve"> </w:t>
      </w:r>
      <w:r w:rsidR="009D6954" w:rsidRPr="005D03DA">
        <w:rPr>
          <w:b/>
          <w:sz w:val="28"/>
          <w:lang w:val="sl-SI"/>
        </w:rPr>
        <w:t>20</w:t>
      </w:r>
      <w:r>
        <w:rPr>
          <w:b/>
          <w:sz w:val="28"/>
          <w:lang w:val="sl-SI"/>
        </w:rPr>
        <w:t>20</w:t>
      </w:r>
    </w:p>
    <w:p w14:paraId="034F37A9" w14:textId="77777777" w:rsidR="00DA2C9A" w:rsidRPr="005D03DA" w:rsidRDefault="00CA699D" w:rsidP="009541F3">
      <w:pPr>
        <w:rPr>
          <w:b/>
          <w:sz w:val="24"/>
          <w:lang w:val="sl-SI"/>
        </w:rPr>
      </w:pPr>
      <w:r w:rsidRPr="005D03DA">
        <w:rPr>
          <w:sz w:val="28"/>
          <w:lang w:val="sl-SI"/>
        </w:rPr>
        <w:br w:type="page"/>
      </w:r>
      <w:r w:rsidR="00DA2C9A" w:rsidRPr="005D03DA">
        <w:rPr>
          <w:b/>
          <w:sz w:val="24"/>
          <w:lang w:val="sl-SI"/>
        </w:rPr>
        <w:lastRenderedPageBreak/>
        <w:t>K</w:t>
      </w:r>
      <w:r w:rsidR="000C203D" w:rsidRPr="005D03DA">
        <w:rPr>
          <w:b/>
          <w:sz w:val="24"/>
          <w:lang w:val="sl-SI"/>
        </w:rPr>
        <w:t>AZALO</w:t>
      </w:r>
    </w:p>
    <w:p w14:paraId="11170B61" w14:textId="77777777" w:rsidR="00DA2C9A" w:rsidRPr="005D03DA" w:rsidRDefault="00DA2C9A" w:rsidP="009541F3">
      <w:pPr>
        <w:rPr>
          <w:b/>
          <w:sz w:val="24"/>
          <w:lang w:val="sl-SI"/>
        </w:rPr>
      </w:pPr>
    </w:p>
    <w:p w14:paraId="775E39E7" w14:textId="76130902" w:rsidR="00826E6D" w:rsidRDefault="00F079C5">
      <w:pPr>
        <w:pStyle w:val="Kazalovsebine1"/>
        <w:rPr>
          <w:rFonts w:asciiTheme="minorHAnsi" w:eastAsiaTheme="minorEastAsia" w:hAnsiTheme="minorHAnsi" w:cstheme="minorBidi"/>
          <w:noProof/>
          <w:sz w:val="22"/>
          <w:szCs w:val="22"/>
          <w:lang w:val="sl-SI" w:eastAsia="sl-SI"/>
        </w:rPr>
      </w:pPr>
      <w:r w:rsidRPr="005D03DA">
        <w:rPr>
          <w:b/>
          <w:sz w:val="28"/>
          <w:lang w:val="sl-SI"/>
        </w:rPr>
        <w:fldChar w:fldCharType="begin"/>
      </w:r>
      <w:r w:rsidRPr="005D03DA">
        <w:rPr>
          <w:b/>
          <w:sz w:val="28"/>
          <w:lang w:val="sl-SI"/>
        </w:rPr>
        <w:instrText xml:space="preserve"> TOC \h \z \t "FURS_naslov_1;1;FURS_naslov_2;2" </w:instrText>
      </w:r>
      <w:r w:rsidRPr="005D03DA">
        <w:rPr>
          <w:b/>
          <w:sz w:val="28"/>
          <w:lang w:val="sl-SI"/>
        </w:rPr>
        <w:fldChar w:fldCharType="separate"/>
      </w:r>
      <w:hyperlink w:anchor="_Toc60066285" w:history="1">
        <w:r w:rsidR="00826E6D" w:rsidRPr="0037526E">
          <w:rPr>
            <w:rStyle w:val="Hiperpovezava"/>
            <w:noProof/>
            <w:lang w:val="sl-SI"/>
          </w:rPr>
          <w:t>1.0 UVOD</w:t>
        </w:r>
        <w:r w:rsidR="00826E6D">
          <w:rPr>
            <w:noProof/>
            <w:webHidden/>
          </w:rPr>
          <w:tab/>
        </w:r>
        <w:r w:rsidR="00826E6D">
          <w:rPr>
            <w:noProof/>
            <w:webHidden/>
          </w:rPr>
          <w:fldChar w:fldCharType="begin"/>
        </w:r>
        <w:r w:rsidR="00826E6D">
          <w:rPr>
            <w:noProof/>
            <w:webHidden/>
          </w:rPr>
          <w:instrText xml:space="preserve"> PAGEREF _Toc60066285 \h </w:instrText>
        </w:r>
        <w:r w:rsidR="00826E6D">
          <w:rPr>
            <w:noProof/>
            <w:webHidden/>
          </w:rPr>
        </w:r>
        <w:r w:rsidR="00826E6D">
          <w:rPr>
            <w:noProof/>
            <w:webHidden/>
          </w:rPr>
          <w:fldChar w:fldCharType="separate"/>
        </w:r>
        <w:r w:rsidR="00826E6D">
          <w:rPr>
            <w:noProof/>
            <w:webHidden/>
          </w:rPr>
          <w:t>3</w:t>
        </w:r>
        <w:r w:rsidR="00826E6D">
          <w:rPr>
            <w:noProof/>
            <w:webHidden/>
          </w:rPr>
          <w:fldChar w:fldCharType="end"/>
        </w:r>
      </w:hyperlink>
    </w:p>
    <w:p w14:paraId="74E05391" w14:textId="38906200" w:rsidR="00826E6D" w:rsidRDefault="00D00214">
      <w:pPr>
        <w:pStyle w:val="Kazalovsebine1"/>
        <w:rPr>
          <w:rFonts w:asciiTheme="minorHAnsi" w:eastAsiaTheme="minorEastAsia" w:hAnsiTheme="minorHAnsi" w:cstheme="minorBidi"/>
          <w:noProof/>
          <w:sz w:val="22"/>
          <w:szCs w:val="22"/>
          <w:lang w:val="sl-SI" w:eastAsia="sl-SI"/>
        </w:rPr>
      </w:pPr>
      <w:hyperlink w:anchor="_Toc60066286" w:history="1">
        <w:r w:rsidR="00826E6D" w:rsidRPr="0037526E">
          <w:rPr>
            <w:rStyle w:val="Hiperpovezava"/>
            <w:noProof/>
            <w:lang w:val="sl-SI"/>
          </w:rPr>
          <w:t>2.0 PREDMET OBDAVČITVE</w:t>
        </w:r>
        <w:r w:rsidR="00826E6D">
          <w:rPr>
            <w:noProof/>
            <w:webHidden/>
          </w:rPr>
          <w:tab/>
        </w:r>
        <w:r w:rsidR="00826E6D">
          <w:rPr>
            <w:noProof/>
            <w:webHidden/>
          </w:rPr>
          <w:fldChar w:fldCharType="begin"/>
        </w:r>
        <w:r w:rsidR="00826E6D">
          <w:rPr>
            <w:noProof/>
            <w:webHidden/>
          </w:rPr>
          <w:instrText xml:space="preserve"> PAGEREF _Toc60066286 \h </w:instrText>
        </w:r>
        <w:r w:rsidR="00826E6D">
          <w:rPr>
            <w:noProof/>
            <w:webHidden/>
          </w:rPr>
        </w:r>
        <w:r w:rsidR="00826E6D">
          <w:rPr>
            <w:noProof/>
            <w:webHidden/>
          </w:rPr>
          <w:fldChar w:fldCharType="separate"/>
        </w:r>
        <w:r w:rsidR="00826E6D">
          <w:rPr>
            <w:noProof/>
            <w:webHidden/>
          </w:rPr>
          <w:t>4</w:t>
        </w:r>
        <w:r w:rsidR="00826E6D">
          <w:rPr>
            <w:noProof/>
            <w:webHidden/>
          </w:rPr>
          <w:fldChar w:fldCharType="end"/>
        </w:r>
      </w:hyperlink>
    </w:p>
    <w:p w14:paraId="5CF2DD3B" w14:textId="42DEF8E3" w:rsidR="00826E6D" w:rsidRDefault="00D00214">
      <w:pPr>
        <w:pStyle w:val="Kazalovsebine1"/>
        <w:rPr>
          <w:rFonts w:asciiTheme="minorHAnsi" w:eastAsiaTheme="minorEastAsia" w:hAnsiTheme="minorHAnsi" w:cstheme="minorBidi"/>
          <w:noProof/>
          <w:sz w:val="22"/>
          <w:szCs w:val="22"/>
          <w:lang w:val="sl-SI" w:eastAsia="sl-SI"/>
        </w:rPr>
      </w:pPr>
      <w:hyperlink w:anchor="_Toc60066287" w:history="1">
        <w:r w:rsidR="00826E6D" w:rsidRPr="0037526E">
          <w:rPr>
            <w:rStyle w:val="Hiperpovezava"/>
            <w:noProof/>
            <w:lang w:val="sl-SI"/>
          </w:rPr>
          <w:t>3.0 DAVČNI ZAVEZANEC</w:t>
        </w:r>
        <w:r w:rsidR="00826E6D">
          <w:rPr>
            <w:noProof/>
            <w:webHidden/>
          </w:rPr>
          <w:tab/>
        </w:r>
        <w:r w:rsidR="00826E6D">
          <w:rPr>
            <w:noProof/>
            <w:webHidden/>
          </w:rPr>
          <w:fldChar w:fldCharType="begin"/>
        </w:r>
        <w:r w:rsidR="00826E6D">
          <w:rPr>
            <w:noProof/>
            <w:webHidden/>
          </w:rPr>
          <w:instrText xml:space="preserve"> PAGEREF _Toc60066287 \h </w:instrText>
        </w:r>
        <w:r w:rsidR="00826E6D">
          <w:rPr>
            <w:noProof/>
            <w:webHidden/>
          </w:rPr>
        </w:r>
        <w:r w:rsidR="00826E6D">
          <w:rPr>
            <w:noProof/>
            <w:webHidden/>
          </w:rPr>
          <w:fldChar w:fldCharType="separate"/>
        </w:r>
        <w:r w:rsidR="00826E6D">
          <w:rPr>
            <w:noProof/>
            <w:webHidden/>
          </w:rPr>
          <w:t>4</w:t>
        </w:r>
        <w:r w:rsidR="00826E6D">
          <w:rPr>
            <w:noProof/>
            <w:webHidden/>
          </w:rPr>
          <w:fldChar w:fldCharType="end"/>
        </w:r>
      </w:hyperlink>
    </w:p>
    <w:p w14:paraId="6C1E0E80" w14:textId="3850387E" w:rsidR="00826E6D" w:rsidRDefault="00D00214">
      <w:pPr>
        <w:pStyle w:val="Kazalovsebine1"/>
        <w:rPr>
          <w:rFonts w:asciiTheme="minorHAnsi" w:eastAsiaTheme="minorEastAsia" w:hAnsiTheme="minorHAnsi" w:cstheme="minorBidi"/>
          <w:noProof/>
          <w:sz w:val="22"/>
          <w:szCs w:val="22"/>
          <w:lang w:val="sl-SI" w:eastAsia="sl-SI"/>
        </w:rPr>
      </w:pPr>
      <w:hyperlink w:anchor="_Toc60066288" w:history="1">
        <w:r w:rsidR="00826E6D" w:rsidRPr="0037526E">
          <w:rPr>
            <w:rStyle w:val="Hiperpovezava"/>
            <w:noProof/>
            <w:lang w:val="sl-SI"/>
          </w:rPr>
          <w:t>4.0 OPROSTITVE</w:t>
        </w:r>
        <w:r w:rsidR="00826E6D">
          <w:rPr>
            <w:noProof/>
            <w:webHidden/>
          </w:rPr>
          <w:tab/>
        </w:r>
        <w:r w:rsidR="00826E6D">
          <w:rPr>
            <w:noProof/>
            <w:webHidden/>
          </w:rPr>
          <w:fldChar w:fldCharType="begin"/>
        </w:r>
        <w:r w:rsidR="00826E6D">
          <w:rPr>
            <w:noProof/>
            <w:webHidden/>
          </w:rPr>
          <w:instrText xml:space="preserve"> PAGEREF _Toc60066288 \h </w:instrText>
        </w:r>
        <w:r w:rsidR="00826E6D">
          <w:rPr>
            <w:noProof/>
            <w:webHidden/>
          </w:rPr>
        </w:r>
        <w:r w:rsidR="00826E6D">
          <w:rPr>
            <w:noProof/>
            <w:webHidden/>
          </w:rPr>
          <w:fldChar w:fldCharType="separate"/>
        </w:r>
        <w:r w:rsidR="00826E6D">
          <w:rPr>
            <w:noProof/>
            <w:webHidden/>
          </w:rPr>
          <w:t>5</w:t>
        </w:r>
        <w:r w:rsidR="00826E6D">
          <w:rPr>
            <w:noProof/>
            <w:webHidden/>
          </w:rPr>
          <w:fldChar w:fldCharType="end"/>
        </w:r>
      </w:hyperlink>
    </w:p>
    <w:p w14:paraId="581F3E2F" w14:textId="12DC64F1" w:rsidR="00826E6D" w:rsidRDefault="00D00214">
      <w:pPr>
        <w:pStyle w:val="Kazalovsebine2"/>
        <w:rPr>
          <w:rFonts w:asciiTheme="minorHAnsi" w:eastAsiaTheme="minorEastAsia" w:hAnsiTheme="minorHAnsi" w:cstheme="minorBidi"/>
          <w:noProof/>
        </w:rPr>
      </w:pPr>
      <w:hyperlink w:anchor="_Toc60066289" w:history="1">
        <w:r w:rsidR="00826E6D" w:rsidRPr="0037526E">
          <w:rPr>
            <w:rStyle w:val="Hiperpovezava"/>
            <w:noProof/>
          </w:rPr>
          <w:t>4.1 Vozila, nabavljena za prevoz velikih družin</w:t>
        </w:r>
        <w:r w:rsidR="00826E6D">
          <w:rPr>
            <w:noProof/>
            <w:webHidden/>
          </w:rPr>
          <w:tab/>
        </w:r>
        <w:r w:rsidR="00826E6D">
          <w:rPr>
            <w:noProof/>
            <w:webHidden/>
          </w:rPr>
          <w:fldChar w:fldCharType="begin"/>
        </w:r>
        <w:r w:rsidR="00826E6D">
          <w:rPr>
            <w:noProof/>
            <w:webHidden/>
          </w:rPr>
          <w:instrText xml:space="preserve"> PAGEREF _Toc60066289 \h </w:instrText>
        </w:r>
        <w:r w:rsidR="00826E6D">
          <w:rPr>
            <w:noProof/>
            <w:webHidden/>
          </w:rPr>
        </w:r>
        <w:r w:rsidR="00826E6D">
          <w:rPr>
            <w:noProof/>
            <w:webHidden/>
          </w:rPr>
          <w:fldChar w:fldCharType="separate"/>
        </w:r>
        <w:r w:rsidR="00826E6D">
          <w:rPr>
            <w:noProof/>
            <w:webHidden/>
          </w:rPr>
          <w:t>5</w:t>
        </w:r>
        <w:r w:rsidR="00826E6D">
          <w:rPr>
            <w:noProof/>
            <w:webHidden/>
          </w:rPr>
          <w:fldChar w:fldCharType="end"/>
        </w:r>
      </w:hyperlink>
    </w:p>
    <w:p w14:paraId="41A16A50" w14:textId="74712E88" w:rsidR="00826E6D" w:rsidRDefault="00D00214">
      <w:pPr>
        <w:pStyle w:val="Kazalovsebine2"/>
        <w:tabs>
          <w:tab w:val="left" w:pos="1100"/>
        </w:tabs>
        <w:rPr>
          <w:rFonts w:asciiTheme="minorHAnsi" w:eastAsiaTheme="minorEastAsia" w:hAnsiTheme="minorHAnsi" w:cstheme="minorBidi"/>
          <w:noProof/>
        </w:rPr>
      </w:pPr>
      <w:hyperlink w:anchor="_Toc60066290" w:history="1">
        <w:r w:rsidR="00826E6D" w:rsidRPr="0037526E">
          <w:rPr>
            <w:rStyle w:val="Hiperpovezava"/>
            <w:noProof/>
          </w:rPr>
          <w:t>4.2</w:t>
        </w:r>
        <w:r w:rsidR="00826E6D">
          <w:rPr>
            <w:rFonts w:asciiTheme="minorHAnsi" w:eastAsiaTheme="minorEastAsia" w:hAnsiTheme="minorHAnsi" w:cstheme="minorBidi"/>
            <w:noProof/>
          </w:rPr>
          <w:tab/>
        </w:r>
        <w:r w:rsidR="00826E6D" w:rsidRPr="0037526E">
          <w:rPr>
            <w:rStyle w:val="Hiperpovezava"/>
            <w:noProof/>
          </w:rPr>
          <w:t>Vozila, nabavljena za prevoz invalidov</w:t>
        </w:r>
        <w:r w:rsidR="00826E6D">
          <w:rPr>
            <w:noProof/>
            <w:webHidden/>
          </w:rPr>
          <w:tab/>
        </w:r>
        <w:r w:rsidR="00826E6D">
          <w:rPr>
            <w:noProof/>
            <w:webHidden/>
          </w:rPr>
          <w:fldChar w:fldCharType="begin"/>
        </w:r>
        <w:r w:rsidR="00826E6D">
          <w:rPr>
            <w:noProof/>
            <w:webHidden/>
          </w:rPr>
          <w:instrText xml:space="preserve"> PAGEREF _Toc60066290 \h </w:instrText>
        </w:r>
        <w:r w:rsidR="00826E6D">
          <w:rPr>
            <w:noProof/>
            <w:webHidden/>
          </w:rPr>
        </w:r>
        <w:r w:rsidR="00826E6D">
          <w:rPr>
            <w:noProof/>
            <w:webHidden/>
          </w:rPr>
          <w:fldChar w:fldCharType="separate"/>
        </w:r>
        <w:r w:rsidR="00826E6D">
          <w:rPr>
            <w:noProof/>
            <w:webHidden/>
          </w:rPr>
          <w:t>6</w:t>
        </w:r>
        <w:r w:rsidR="00826E6D">
          <w:rPr>
            <w:noProof/>
            <w:webHidden/>
          </w:rPr>
          <w:fldChar w:fldCharType="end"/>
        </w:r>
      </w:hyperlink>
    </w:p>
    <w:p w14:paraId="687865B6" w14:textId="59ACD0A8" w:rsidR="00826E6D" w:rsidRDefault="00D00214">
      <w:pPr>
        <w:pStyle w:val="Kazalovsebine2"/>
        <w:rPr>
          <w:rFonts w:asciiTheme="minorHAnsi" w:eastAsiaTheme="minorEastAsia" w:hAnsiTheme="minorHAnsi" w:cstheme="minorBidi"/>
          <w:noProof/>
        </w:rPr>
      </w:pPr>
      <w:hyperlink w:anchor="_Toc60066291" w:history="1">
        <w:r w:rsidR="00826E6D" w:rsidRPr="0037526E">
          <w:rPr>
            <w:rStyle w:val="Hiperpovezava"/>
            <w:noProof/>
          </w:rPr>
          <w:t>4.3 Vozila za potrebe diplomatskih in konzularnih predstavništev ter mednarodnih organizacij</w:t>
        </w:r>
        <w:r w:rsidR="00826E6D">
          <w:rPr>
            <w:noProof/>
            <w:webHidden/>
          </w:rPr>
          <w:tab/>
        </w:r>
        <w:r w:rsidR="00826E6D">
          <w:rPr>
            <w:noProof/>
            <w:webHidden/>
          </w:rPr>
          <w:fldChar w:fldCharType="begin"/>
        </w:r>
        <w:r w:rsidR="00826E6D">
          <w:rPr>
            <w:noProof/>
            <w:webHidden/>
          </w:rPr>
          <w:instrText xml:space="preserve"> PAGEREF _Toc60066291 \h </w:instrText>
        </w:r>
        <w:r w:rsidR="00826E6D">
          <w:rPr>
            <w:noProof/>
            <w:webHidden/>
          </w:rPr>
        </w:r>
        <w:r w:rsidR="00826E6D">
          <w:rPr>
            <w:noProof/>
            <w:webHidden/>
          </w:rPr>
          <w:fldChar w:fldCharType="separate"/>
        </w:r>
        <w:r w:rsidR="00826E6D">
          <w:rPr>
            <w:noProof/>
            <w:webHidden/>
          </w:rPr>
          <w:t>8</w:t>
        </w:r>
        <w:r w:rsidR="00826E6D">
          <w:rPr>
            <w:noProof/>
            <w:webHidden/>
          </w:rPr>
          <w:fldChar w:fldCharType="end"/>
        </w:r>
      </w:hyperlink>
    </w:p>
    <w:p w14:paraId="6DE2F179" w14:textId="3835FB6B" w:rsidR="00826E6D" w:rsidRDefault="00D00214">
      <w:pPr>
        <w:pStyle w:val="Kazalovsebine2"/>
        <w:rPr>
          <w:rFonts w:asciiTheme="minorHAnsi" w:eastAsiaTheme="minorEastAsia" w:hAnsiTheme="minorHAnsi" w:cstheme="minorBidi"/>
          <w:noProof/>
        </w:rPr>
      </w:pPr>
      <w:hyperlink w:anchor="_Toc60066292" w:history="1">
        <w:r w:rsidR="00826E6D" w:rsidRPr="0037526E">
          <w:rPr>
            <w:rStyle w:val="Hiperpovezava"/>
            <w:noProof/>
          </w:rPr>
          <w:t>4.4 Vozila, ki se začasno uvozijo ali vnesejo v Republiko Slovenijo</w:t>
        </w:r>
        <w:r w:rsidR="00826E6D">
          <w:rPr>
            <w:noProof/>
            <w:webHidden/>
          </w:rPr>
          <w:tab/>
        </w:r>
        <w:r w:rsidR="00826E6D">
          <w:rPr>
            <w:noProof/>
            <w:webHidden/>
          </w:rPr>
          <w:fldChar w:fldCharType="begin"/>
        </w:r>
        <w:r w:rsidR="00826E6D">
          <w:rPr>
            <w:noProof/>
            <w:webHidden/>
          </w:rPr>
          <w:instrText xml:space="preserve"> PAGEREF _Toc60066292 \h </w:instrText>
        </w:r>
        <w:r w:rsidR="00826E6D">
          <w:rPr>
            <w:noProof/>
            <w:webHidden/>
          </w:rPr>
        </w:r>
        <w:r w:rsidR="00826E6D">
          <w:rPr>
            <w:noProof/>
            <w:webHidden/>
          </w:rPr>
          <w:fldChar w:fldCharType="separate"/>
        </w:r>
        <w:r w:rsidR="00826E6D">
          <w:rPr>
            <w:noProof/>
            <w:webHidden/>
          </w:rPr>
          <w:t>8</w:t>
        </w:r>
        <w:r w:rsidR="00826E6D">
          <w:rPr>
            <w:noProof/>
            <w:webHidden/>
          </w:rPr>
          <w:fldChar w:fldCharType="end"/>
        </w:r>
      </w:hyperlink>
    </w:p>
    <w:p w14:paraId="3656A08D" w14:textId="0B1E3A20" w:rsidR="00826E6D" w:rsidRDefault="00D00214">
      <w:pPr>
        <w:pStyle w:val="Kazalovsebine2"/>
        <w:rPr>
          <w:rFonts w:asciiTheme="minorHAnsi" w:eastAsiaTheme="minorEastAsia" w:hAnsiTheme="minorHAnsi" w:cstheme="minorBidi"/>
          <w:noProof/>
        </w:rPr>
      </w:pPr>
      <w:hyperlink w:anchor="_Toc60066293" w:history="1">
        <w:r w:rsidR="00826E6D" w:rsidRPr="0037526E">
          <w:rPr>
            <w:rStyle w:val="Hiperpovezava"/>
            <w:noProof/>
          </w:rPr>
          <w:t>4.5 Finančni najem</w:t>
        </w:r>
        <w:r w:rsidR="00826E6D">
          <w:rPr>
            <w:noProof/>
            <w:webHidden/>
          </w:rPr>
          <w:tab/>
        </w:r>
        <w:r w:rsidR="00826E6D">
          <w:rPr>
            <w:noProof/>
            <w:webHidden/>
          </w:rPr>
          <w:fldChar w:fldCharType="begin"/>
        </w:r>
        <w:r w:rsidR="00826E6D">
          <w:rPr>
            <w:noProof/>
            <w:webHidden/>
          </w:rPr>
          <w:instrText xml:space="preserve"> PAGEREF _Toc60066293 \h </w:instrText>
        </w:r>
        <w:r w:rsidR="00826E6D">
          <w:rPr>
            <w:noProof/>
            <w:webHidden/>
          </w:rPr>
        </w:r>
        <w:r w:rsidR="00826E6D">
          <w:rPr>
            <w:noProof/>
            <w:webHidden/>
          </w:rPr>
          <w:fldChar w:fldCharType="separate"/>
        </w:r>
        <w:r w:rsidR="00826E6D">
          <w:rPr>
            <w:noProof/>
            <w:webHidden/>
          </w:rPr>
          <w:t>9</w:t>
        </w:r>
        <w:r w:rsidR="00826E6D">
          <w:rPr>
            <w:noProof/>
            <w:webHidden/>
          </w:rPr>
          <w:fldChar w:fldCharType="end"/>
        </w:r>
      </w:hyperlink>
    </w:p>
    <w:p w14:paraId="345A02C9" w14:textId="45D9670D" w:rsidR="00826E6D" w:rsidRDefault="00D00214">
      <w:pPr>
        <w:pStyle w:val="Kazalovsebine2"/>
        <w:rPr>
          <w:rFonts w:asciiTheme="minorHAnsi" w:eastAsiaTheme="minorEastAsia" w:hAnsiTheme="minorHAnsi" w:cstheme="minorBidi"/>
          <w:noProof/>
        </w:rPr>
      </w:pPr>
      <w:hyperlink w:anchor="_Toc60066294" w:history="1">
        <w:r w:rsidR="00826E6D" w:rsidRPr="0037526E">
          <w:rPr>
            <w:rStyle w:val="Hiperpovezava"/>
            <w:noProof/>
          </w:rPr>
          <w:t>4.6 Prepoved registracije motornega vozila</w:t>
        </w:r>
        <w:r w:rsidR="00826E6D">
          <w:rPr>
            <w:noProof/>
            <w:webHidden/>
          </w:rPr>
          <w:tab/>
        </w:r>
        <w:r w:rsidR="00826E6D">
          <w:rPr>
            <w:noProof/>
            <w:webHidden/>
          </w:rPr>
          <w:fldChar w:fldCharType="begin"/>
        </w:r>
        <w:r w:rsidR="00826E6D">
          <w:rPr>
            <w:noProof/>
            <w:webHidden/>
          </w:rPr>
          <w:instrText xml:space="preserve"> PAGEREF _Toc60066294 \h </w:instrText>
        </w:r>
        <w:r w:rsidR="00826E6D">
          <w:rPr>
            <w:noProof/>
            <w:webHidden/>
          </w:rPr>
        </w:r>
        <w:r w:rsidR="00826E6D">
          <w:rPr>
            <w:noProof/>
            <w:webHidden/>
          </w:rPr>
          <w:fldChar w:fldCharType="separate"/>
        </w:r>
        <w:r w:rsidR="00826E6D">
          <w:rPr>
            <w:noProof/>
            <w:webHidden/>
          </w:rPr>
          <w:t>9</w:t>
        </w:r>
        <w:r w:rsidR="00826E6D">
          <w:rPr>
            <w:noProof/>
            <w:webHidden/>
          </w:rPr>
          <w:fldChar w:fldCharType="end"/>
        </w:r>
      </w:hyperlink>
    </w:p>
    <w:p w14:paraId="7C29B062" w14:textId="19D800F7" w:rsidR="00826E6D" w:rsidRDefault="00D00214">
      <w:pPr>
        <w:pStyle w:val="Kazalovsebine2"/>
        <w:rPr>
          <w:rFonts w:asciiTheme="minorHAnsi" w:eastAsiaTheme="minorEastAsia" w:hAnsiTheme="minorHAnsi" w:cstheme="minorBidi"/>
          <w:noProof/>
        </w:rPr>
      </w:pPr>
      <w:hyperlink w:anchor="_Toc60066295" w:history="1">
        <w:r w:rsidR="00826E6D" w:rsidRPr="0037526E">
          <w:rPr>
            <w:rStyle w:val="Hiperpovezava"/>
            <w:rFonts w:cs="Arial"/>
            <w:noProof/>
          </w:rPr>
          <w:t>Organ, pristojen za registracijo motornih vozil, ali za registracijo vozil pooblaščena organizacija, ne sme registrirati motornega vozila, za katero je bil upravičenec oproščen davka, na drugo osebo, preden poteče predpisani rok prepovedi odtujitve (v primeru uveljavljanja oprostitve plačila davka za vozila za velike družine, prevoz invalidov, za diplomatska in konzularna predstavništva ter mednarodne organizacije ali začasno preselitev v RS), razen če upravičenec predloži dokazila finančne uprave, da je bil davek plačan v skladu s tem zakonom, ali če ta zakon določa drugače. Enako velja tudi, če je finančni najem prekinjen ali končan in se ne izvede prenosa lastništva in je bilo za vozilo uveljavljena oprostitev plačila davka</w:t>
        </w:r>
        <w:r w:rsidR="00826E6D">
          <w:rPr>
            <w:noProof/>
            <w:webHidden/>
          </w:rPr>
          <w:tab/>
        </w:r>
        <w:r w:rsidR="00826E6D">
          <w:rPr>
            <w:noProof/>
            <w:webHidden/>
          </w:rPr>
          <w:fldChar w:fldCharType="begin"/>
        </w:r>
        <w:r w:rsidR="00826E6D">
          <w:rPr>
            <w:noProof/>
            <w:webHidden/>
          </w:rPr>
          <w:instrText xml:space="preserve"> PAGEREF _Toc60066295 \h </w:instrText>
        </w:r>
        <w:r w:rsidR="00826E6D">
          <w:rPr>
            <w:noProof/>
            <w:webHidden/>
          </w:rPr>
        </w:r>
        <w:r w:rsidR="00826E6D">
          <w:rPr>
            <w:noProof/>
            <w:webHidden/>
          </w:rPr>
          <w:fldChar w:fldCharType="separate"/>
        </w:r>
        <w:r w:rsidR="00826E6D">
          <w:rPr>
            <w:noProof/>
            <w:webHidden/>
          </w:rPr>
          <w:t>9</w:t>
        </w:r>
        <w:r w:rsidR="00826E6D">
          <w:rPr>
            <w:noProof/>
            <w:webHidden/>
          </w:rPr>
          <w:fldChar w:fldCharType="end"/>
        </w:r>
      </w:hyperlink>
    </w:p>
    <w:p w14:paraId="666097DC" w14:textId="2ED41FC7" w:rsidR="00826E6D" w:rsidRDefault="00D00214">
      <w:pPr>
        <w:pStyle w:val="Kazalovsebine1"/>
        <w:rPr>
          <w:rFonts w:asciiTheme="minorHAnsi" w:eastAsiaTheme="minorEastAsia" w:hAnsiTheme="minorHAnsi" w:cstheme="minorBidi"/>
          <w:noProof/>
          <w:sz w:val="22"/>
          <w:szCs w:val="22"/>
          <w:lang w:val="sl-SI" w:eastAsia="sl-SI"/>
        </w:rPr>
      </w:pPr>
      <w:hyperlink w:anchor="_Toc60066296" w:history="1">
        <w:r w:rsidR="00826E6D" w:rsidRPr="0037526E">
          <w:rPr>
            <w:rStyle w:val="Hiperpovezava"/>
            <w:noProof/>
            <w:lang w:val="sl-SI"/>
          </w:rPr>
          <w:t>5.0 DAVČNA OSNOVA IN IZRAČUN DAVKA</w:t>
        </w:r>
        <w:r w:rsidR="00826E6D">
          <w:rPr>
            <w:noProof/>
            <w:webHidden/>
          </w:rPr>
          <w:tab/>
        </w:r>
        <w:r w:rsidR="00826E6D">
          <w:rPr>
            <w:noProof/>
            <w:webHidden/>
          </w:rPr>
          <w:fldChar w:fldCharType="begin"/>
        </w:r>
        <w:r w:rsidR="00826E6D">
          <w:rPr>
            <w:noProof/>
            <w:webHidden/>
          </w:rPr>
          <w:instrText xml:space="preserve"> PAGEREF _Toc60066296 \h </w:instrText>
        </w:r>
        <w:r w:rsidR="00826E6D">
          <w:rPr>
            <w:noProof/>
            <w:webHidden/>
          </w:rPr>
        </w:r>
        <w:r w:rsidR="00826E6D">
          <w:rPr>
            <w:noProof/>
            <w:webHidden/>
          </w:rPr>
          <w:fldChar w:fldCharType="separate"/>
        </w:r>
        <w:r w:rsidR="00826E6D">
          <w:rPr>
            <w:noProof/>
            <w:webHidden/>
          </w:rPr>
          <w:t>9</w:t>
        </w:r>
        <w:r w:rsidR="00826E6D">
          <w:rPr>
            <w:noProof/>
            <w:webHidden/>
          </w:rPr>
          <w:fldChar w:fldCharType="end"/>
        </w:r>
      </w:hyperlink>
    </w:p>
    <w:p w14:paraId="22AEC14B" w14:textId="2B44D0C5" w:rsidR="00826E6D" w:rsidRDefault="00D00214">
      <w:pPr>
        <w:pStyle w:val="Kazalovsebine2"/>
        <w:rPr>
          <w:rFonts w:asciiTheme="minorHAnsi" w:eastAsiaTheme="minorEastAsia" w:hAnsiTheme="minorHAnsi" w:cstheme="minorBidi"/>
          <w:noProof/>
        </w:rPr>
      </w:pPr>
      <w:hyperlink w:anchor="_Toc60066297" w:history="1">
        <w:r w:rsidR="00826E6D" w:rsidRPr="0037526E">
          <w:rPr>
            <w:rStyle w:val="Hiperpovezava"/>
            <w:noProof/>
          </w:rPr>
          <w:t>5.1 Davčna osnova</w:t>
        </w:r>
        <w:r w:rsidR="00826E6D">
          <w:rPr>
            <w:noProof/>
            <w:webHidden/>
          </w:rPr>
          <w:tab/>
        </w:r>
        <w:r w:rsidR="00826E6D">
          <w:rPr>
            <w:noProof/>
            <w:webHidden/>
          </w:rPr>
          <w:fldChar w:fldCharType="begin"/>
        </w:r>
        <w:r w:rsidR="00826E6D">
          <w:rPr>
            <w:noProof/>
            <w:webHidden/>
          </w:rPr>
          <w:instrText xml:space="preserve"> PAGEREF _Toc60066297 \h </w:instrText>
        </w:r>
        <w:r w:rsidR="00826E6D">
          <w:rPr>
            <w:noProof/>
            <w:webHidden/>
          </w:rPr>
        </w:r>
        <w:r w:rsidR="00826E6D">
          <w:rPr>
            <w:noProof/>
            <w:webHidden/>
          </w:rPr>
          <w:fldChar w:fldCharType="separate"/>
        </w:r>
        <w:r w:rsidR="00826E6D">
          <w:rPr>
            <w:noProof/>
            <w:webHidden/>
          </w:rPr>
          <w:t>9</w:t>
        </w:r>
        <w:r w:rsidR="00826E6D">
          <w:rPr>
            <w:noProof/>
            <w:webHidden/>
          </w:rPr>
          <w:fldChar w:fldCharType="end"/>
        </w:r>
      </w:hyperlink>
    </w:p>
    <w:p w14:paraId="253A2314" w14:textId="2D8C5DC0" w:rsidR="00826E6D" w:rsidRDefault="00D00214">
      <w:pPr>
        <w:pStyle w:val="Kazalovsebine2"/>
        <w:rPr>
          <w:rFonts w:asciiTheme="minorHAnsi" w:eastAsiaTheme="minorEastAsia" w:hAnsiTheme="minorHAnsi" w:cstheme="minorBidi"/>
          <w:noProof/>
        </w:rPr>
      </w:pPr>
      <w:hyperlink w:anchor="_Toc60066298" w:history="1">
        <w:r w:rsidR="00826E6D" w:rsidRPr="0037526E">
          <w:rPr>
            <w:rStyle w:val="Hiperpovezava"/>
            <w:noProof/>
          </w:rPr>
          <w:t>5.2 Izračun davka za motorna vozila iz tarifne oznake 8703 (t.i. »osebna« motorna vozila), razen izjem</w:t>
        </w:r>
        <w:r w:rsidR="00826E6D">
          <w:rPr>
            <w:noProof/>
            <w:webHidden/>
          </w:rPr>
          <w:tab/>
        </w:r>
        <w:r w:rsidR="00826E6D">
          <w:rPr>
            <w:noProof/>
            <w:webHidden/>
          </w:rPr>
          <w:fldChar w:fldCharType="begin"/>
        </w:r>
        <w:r w:rsidR="00826E6D">
          <w:rPr>
            <w:noProof/>
            <w:webHidden/>
          </w:rPr>
          <w:instrText xml:space="preserve"> PAGEREF _Toc60066298 \h </w:instrText>
        </w:r>
        <w:r w:rsidR="00826E6D">
          <w:rPr>
            <w:noProof/>
            <w:webHidden/>
          </w:rPr>
        </w:r>
        <w:r w:rsidR="00826E6D">
          <w:rPr>
            <w:noProof/>
            <w:webHidden/>
          </w:rPr>
          <w:fldChar w:fldCharType="separate"/>
        </w:r>
        <w:r w:rsidR="00826E6D">
          <w:rPr>
            <w:noProof/>
            <w:webHidden/>
          </w:rPr>
          <w:t>9</w:t>
        </w:r>
        <w:r w:rsidR="00826E6D">
          <w:rPr>
            <w:noProof/>
            <w:webHidden/>
          </w:rPr>
          <w:fldChar w:fldCharType="end"/>
        </w:r>
      </w:hyperlink>
    </w:p>
    <w:p w14:paraId="42607F05" w14:textId="297F3CDA" w:rsidR="00826E6D" w:rsidRDefault="00D00214">
      <w:pPr>
        <w:pStyle w:val="Kazalovsebine2"/>
        <w:rPr>
          <w:rFonts w:asciiTheme="minorHAnsi" w:eastAsiaTheme="minorEastAsia" w:hAnsiTheme="minorHAnsi" w:cstheme="minorBidi"/>
          <w:noProof/>
        </w:rPr>
      </w:pPr>
      <w:hyperlink w:anchor="_Toc60066299" w:history="1">
        <w:r w:rsidR="00826E6D" w:rsidRPr="0037526E">
          <w:rPr>
            <w:rStyle w:val="Hiperpovezava"/>
            <w:noProof/>
          </w:rPr>
          <w:t>5.2.1. Davčna obveznost glede na izpust CO2 in vrsto goriva</w:t>
        </w:r>
        <w:r w:rsidR="00826E6D">
          <w:rPr>
            <w:noProof/>
            <w:webHidden/>
          </w:rPr>
          <w:tab/>
        </w:r>
        <w:r w:rsidR="00826E6D">
          <w:rPr>
            <w:noProof/>
            <w:webHidden/>
          </w:rPr>
          <w:fldChar w:fldCharType="begin"/>
        </w:r>
        <w:r w:rsidR="00826E6D">
          <w:rPr>
            <w:noProof/>
            <w:webHidden/>
          </w:rPr>
          <w:instrText xml:space="preserve"> PAGEREF _Toc60066299 \h </w:instrText>
        </w:r>
        <w:r w:rsidR="00826E6D">
          <w:rPr>
            <w:noProof/>
            <w:webHidden/>
          </w:rPr>
        </w:r>
        <w:r w:rsidR="00826E6D">
          <w:rPr>
            <w:noProof/>
            <w:webHidden/>
          </w:rPr>
          <w:fldChar w:fldCharType="separate"/>
        </w:r>
        <w:r w:rsidR="00826E6D">
          <w:rPr>
            <w:noProof/>
            <w:webHidden/>
          </w:rPr>
          <w:t>10</w:t>
        </w:r>
        <w:r w:rsidR="00826E6D">
          <w:rPr>
            <w:noProof/>
            <w:webHidden/>
          </w:rPr>
          <w:fldChar w:fldCharType="end"/>
        </w:r>
      </w:hyperlink>
    </w:p>
    <w:p w14:paraId="0AF5CAF8" w14:textId="356BEB7F" w:rsidR="00826E6D" w:rsidRDefault="00D00214">
      <w:pPr>
        <w:pStyle w:val="Kazalovsebine2"/>
        <w:rPr>
          <w:rFonts w:asciiTheme="minorHAnsi" w:eastAsiaTheme="minorEastAsia" w:hAnsiTheme="minorHAnsi" w:cstheme="minorBidi"/>
          <w:noProof/>
        </w:rPr>
      </w:pPr>
      <w:hyperlink w:anchor="_Toc60066300" w:history="1">
        <w:r w:rsidR="00826E6D" w:rsidRPr="0037526E">
          <w:rPr>
            <w:rStyle w:val="Hiperpovezava"/>
            <w:noProof/>
          </w:rPr>
          <w:t>5.2.1.1.  Pretvornik za določitev višine izpusta CO</w:t>
        </w:r>
        <w:r w:rsidR="00826E6D" w:rsidRPr="0037526E">
          <w:rPr>
            <w:rStyle w:val="Hiperpovezava"/>
            <w:noProof/>
            <w:vertAlign w:val="subscript"/>
          </w:rPr>
          <w:t>2</w:t>
        </w:r>
        <w:r w:rsidR="00826E6D">
          <w:rPr>
            <w:noProof/>
            <w:webHidden/>
          </w:rPr>
          <w:tab/>
        </w:r>
        <w:r w:rsidR="00826E6D">
          <w:rPr>
            <w:noProof/>
            <w:webHidden/>
          </w:rPr>
          <w:fldChar w:fldCharType="begin"/>
        </w:r>
        <w:r w:rsidR="00826E6D">
          <w:rPr>
            <w:noProof/>
            <w:webHidden/>
          </w:rPr>
          <w:instrText xml:space="preserve"> PAGEREF _Toc60066300 \h </w:instrText>
        </w:r>
        <w:r w:rsidR="00826E6D">
          <w:rPr>
            <w:noProof/>
            <w:webHidden/>
          </w:rPr>
        </w:r>
        <w:r w:rsidR="00826E6D">
          <w:rPr>
            <w:noProof/>
            <w:webHidden/>
          </w:rPr>
          <w:fldChar w:fldCharType="separate"/>
        </w:r>
        <w:r w:rsidR="00826E6D">
          <w:rPr>
            <w:noProof/>
            <w:webHidden/>
          </w:rPr>
          <w:t>10</w:t>
        </w:r>
        <w:r w:rsidR="00826E6D">
          <w:rPr>
            <w:noProof/>
            <w:webHidden/>
          </w:rPr>
          <w:fldChar w:fldCharType="end"/>
        </w:r>
      </w:hyperlink>
    </w:p>
    <w:p w14:paraId="12785201" w14:textId="069E0D38" w:rsidR="00826E6D" w:rsidRDefault="00D00214">
      <w:pPr>
        <w:pStyle w:val="Kazalovsebine2"/>
        <w:rPr>
          <w:rFonts w:asciiTheme="minorHAnsi" w:eastAsiaTheme="minorEastAsia" w:hAnsiTheme="minorHAnsi" w:cstheme="minorBidi"/>
          <w:noProof/>
        </w:rPr>
      </w:pPr>
      <w:hyperlink w:anchor="_Toc60066301" w:history="1">
        <w:r w:rsidR="00826E6D" w:rsidRPr="0037526E">
          <w:rPr>
            <w:rStyle w:val="Hiperpovezava"/>
            <w:noProof/>
          </w:rPr>
          <w:t>5.2.2. Davčna obveznost glede na emisijski standard EURO in vrsto goriva</w:t>
        </w:r>
        <w:r w:rsidR="00826E6D">
          <w:rPr>
            <w:noProof/>
            <w:webHidden/>
          </w:rPr>
          <w:tab/>
        </w:r>
        <w:r w:rsidR="00826E6D">
          <w:rPr>
            <w:noProof/>
            <w:webHidden/>
          </w:rPr>
          <w:fldChar w:fldCharType="begin"/>
        </w:r>
        <w:r w:rsidR="00826E6D">
          <w:rPr>
            <w:noProof/>
            <w:webHidden/>
          </w:rPr>
          <w:instrText xml:space="preserve"> PAGEREF _Toc60066301 \h </w:instrText>
        </w:r>
        <w:r w:rsidR="00826E6D">
          <w:rPr>
            <w:noProof/>
            <w:webHidden/>
          </w:rPr>
        </w:r>
        <w:r w:rsidR="00826E6D">
          <w:rPr>
            <w:noProof/>
            <w:webHidden/>
          </w:rPr>
          <w:fldChar w:fldCharType="separate"/>
        </w:r>
        <w:r w:rsidR="00826E6D">
          <w:rPr>
            <w:noProof/>
            <w:webHidden/>
          </w:rPr>
          <w:t>11</w:t>
        </w:r>
        <w:r w:rsidR="00826E6D">
          <w:rPr>
            <w:noProof/>
            <w:webHidden/>
          </w:rPr>
          <w:fldChar w:fldCharType="end"/>
        </w:r>
      </w:hyperlink>
    </w:p>
    <w:p w14:paraId="2CEEB5E6" w14:textId="78F8BB32" w:rsidR="00826E6D" w:rsidRDefault="00D00214">
      <w:pPr>
        <w:pStyle w:val="Kazalovsebine2"/>
        <w:rPr>
          <w:rFonts w:asciiTheme="minorHAnsi" w:eastAsiaTheme="minorEastAsia" w:hAnsiTheme="minorHAnsi" w:cstheme="minorBidi"/>
          <w:noProof/>
        </w:rPr>
      </w:pPr>
      <w:hyperlink w:anchor="_Toc60066302" w:history="1">
        <w:r w:rsidR="00826E6D" w:rsidRPr="0037526E">
          <w:rPr>
            <w:rStyle w:val="Hiperpovezava"/>
            <w:noProof/>
          </w:rPr>
          <w:t xml:space="preserve">5.3 Izračun davka na motorna vozila za </w:t>
        </w:r>
        <w:r w:rsidR="00826E6D" w:rsidRPr="0037526E">
          <w:rPr>
            <w:rStyle w:val="Hiperpovezava"/>
            <w:rFonts w:cs="Arial"/>
            <w:noProof/>
          </w:rPr>
          <w:t>bivalna vozila, trikolesa in štirikolesa, razen izjem</w:t>
        </w:r>
        <w:r w:rsidR="00826E6D">
          <w:rPr>
            <w:noProof/>
            <w:webHidden/>
          </w:rPr>
          <w:tab/>
        </w:r>
        <w:r w:rsidR="00826E6D">
          <w:rPr>
            <w:noProof/>
            <w:webHidden/>
          </w:rPr>
          <w:fldChar w:fldCharType="begin"/>
        </w:r>
        <w:r w:rsidR="00826E6D">
          <w:rPr>
            <w:noProof/>
            <w:webHidden/>
          </w:rPr>
          <w:instrText xml:space="preserve"> PAGEREF _Toc60066302 \h </w:instrText>
        </w:r>
        <w:r w:rsidR="00826E6D">
          <w:rPr>
            <w:noProof/>
            <w:webHidden/>
          </w:rPr>
        </w:r>
        <w:r w:rsidR="00826E6D">
          <w:rPr>
            <w:noProof/>
            <w:webHidden/>
          </w:rPr>
          <w:fldChar w:fldCharType="separate"/>
        </w:r>
        <w:r w:rsidR="00826E6D">
          <w:rPr>
            <w:noProof/>
            <w:webHidden/>
          </w:rPr>
          <w:t>11</w:t>
        </w:r>
        <w:r w:rsidR="00826E6D">
          <w:rPr>
            <w:noProof/>
            <w:webHidden/>
          </w:rPr>
          <w:fldChar w:fldCharType="end"/>
        </w:r>
      </w:hyperlink>
    </w:p>
    <w:p w14:paraId="5CC5019C" w14:textId="1FCCAFF0" w:rsidR="00826E6D" w:rsidRDefault="00D00214">
      <w:pPr>
        <w:pStyle w:val="Kazalovsebine2"/>
        <w:rPr>
          <w:rFonts w:asciiTheme="minorHAnsi" w:eastAsiaTheme="minorEastAsia" w:hAnsiTheme="minorHAnsi" w:cstheme="minorBidi"/>
          <w:noProof/>
        </w:rPr>
      </w:pPr>
      <w:hyperlink w:anchor="_Toc60066303" w:history="1">
        <w:r w:rsidR="00826E6D" w:rsidRPr="0037526E">
          <w:rPr>
            <w:rStyle w:val="Hiperpovezava"/>
            <w:noProof/>
          </w:rPr>
          <w:t xml:space="preserve">5.4 Izračun davka na motorna vozila za </w:t>
        </w:r>
        <w:r w:rsidR="00826E6D" w:rsidRPr="0037526E">
          <w:rPr>
            <w:rStyle w:val="Hiperpovezava"/>
            <w:rFonts w:cs="Arial"/>
            <w:noProof/>
          </w:rPr>
          <w:t xml:space="preserve">vozila, kateri moč motorja ne presega </w:t>
        </w:r>
        <w:r w:rsidR="00826E6D" w:rsidRPr="0037526E">
          <w:rPr>
            <w:rStyle w:val="Hiperpovezava"/>
            <w:rFonts w:cs="Arial"/>
            <w:noProof/>
            <w:lang w:eastAsia="x-none"/>
          </w:rPr>
          <w:t>4 kW niti ne presegajo največje hitrosti 25 km/h</w:t>
        </w:r>
        <w:r w:rsidR="00826E6D">
          <w:rPr>
            <w:noProof/>
            <w:webHidden/>
          </w:rPr>
          <w:tab/>
        </w:r>
        <w:r w:rsidR="00826E6D">
          <w:rPr>
            <w:noProof/>
            <w:webHidden/>
          </w:rPr>
          <w:fldChar w:fldCharType="begin"/>
        </w:r>
        <w:r w:rsidR="00826E6D">
          <w:rPr>
            <w:noProof/>
            <w:webHidden/>
          </w:rPr>
          <w:instrText xml:space="preserve"> PAGEREF _Toc60066303 \h </w:instrText>
        </w:r>
        <w:r w:rsidR="00826E6D">
          <w:rPr>
            <w:noProof/>
            <w:webHidden/>
          </w:rPr>
        </w:r>
        <w:r w:rsidR="00826E6D">
          <w:rPr>
            <w:noProof/>
            <w:webHidden/>
          </w:rPr>
          <w:fldChar w:fldCharType="separate"/>
        </w:r>
        <w:r w:rsidR="00826E6D">
          <w:rPr>
            <w:noProof/>
            <w:webHidden/>
          </w:rPr>
          <w:t>12</w:t>
        </w:r>
        <w:r w:rsidR="00826E6D">
          <w:rPr>
            <w:noProof/>
            <w:webHidden/>
          </w:rPr>
          <w:fldChar w:fldCharType="end"/>
        </w:r>
      </w:hyperlink>
    </w:p>
    <w:p w14:paraId="0CDB9B56" w14:textId="0CEA29E5" w:rsidR="00826E6D" w:rsidRDefault="00D00214">
      <w:pPr>
        <w:pStyle w:val="Kazalovsebine2"/>
        <w:rPr>
          <w:rFonts w:asciiTheme="minorHAnsi" w:eastAsiaTheme="minorEastAsia" w:hAnsiTheme="minorHAnsi" w:cstheme="minorBidi"/>
          <w:noProof/>
        </w:rPr>
      </w:pPr>
      <w:hyperlink w:anchor="_Toc60066304" w:history="1">
        <w:r w:rsidR="00826E6D" w:rsidRPr="0037526E">
          <w:rPr>
            <w:rStyle w:val="Hiperpovezava"/>
            <w:noProof/>
          </w:rPr>
          <w:t xml:space="preserve">5.5 Izračun davka na motorna vozila za </w:t>
        </w:r>
        <w:r w:rsidR="00826E6D" w:rsidRPr="0037526E">
          <w:rPr>
            <w:rStyle w:val="Hiperpovezava"/>
            <w:rFonts w:cs="Arial"/>
            <w:noProof/>
          </w:rPr>
          <w:t>električna vozila in druga motorna vozila brez izpusta CO2</w:t>
        </w:r>
        <w:r w:rsidR="00826E6D">
          <w:rPr>
            <w:noProof/>
            <w:webHidden/>
          </w:rPr>
          <w:tab/>
        </w:r>
        <w:r w:rsidR="00826E6D">
          <w:rPr>
            <w:noProof/>
            <w:webHidden/>
          </w:rPr>
          <w:fldChar w:fldCharType="begin"/>
        </w:r>
        <w:r w:rsidR="00826E6D">
          <w:rPr>
            <w:noProof/>
            <w:webHidden/>
          </w:rPr>
          <w:instrText xml:space="preserve"> PAGEREF _Toc60066304 \h </w:instrText>
        </w:r>
        <w:r w:rsidR="00826E6D">
          <w:rPr>
            <w:noProof/>
            <w:webHidden/>
          </w:rPr>
        </w:r>
        <w:r w:rsidR="00826E6D">
          <w:rPr>
            <w:noProof/>
            <w:webHidden/>
          </w:rPr>
          <w:fldChar w:fldCharType="separate"/>
        </w:r>
        <w:r w:rsidR="00826E6D">
          <w:rPr>
            <w:noProof/>
            <w:webHidden/>
          </w:rPr>
          <w:t>13</w:t>
        </w:r>
        <w:r w:rsidR="00826E6D">
          <w:rPr>
            <w:noProof/>
            <w:webHidden/>
          </w:rPr>
          <w:fldChar w:fldCharType="end"/>
        </w:r>
      </w:hyperlink>
    </w:p>
    <w:p w14:paraId="5FE2E7AA" w14:textId="17701129" w:rsidR="00826E6D" w:rsidRDefault="00D00214">
      <w:pPr>
        <w:pStyle w:val="Kazalovsebine2"/>
        <w:rPr>
          <w:rFonts w:asciiTheme="minorHAnsi" w:eastAsiaTheme="minorEastAsia" w:hAnsiTheme="minorHAnsi" w:cstheme="minorBidi"/>
          <w:noProof/>
        </w:rPr>
      </w:pPr>
      <w:hyperlink w:anchor="_Toc60066305" w:history="1">
        <w:r w:rsidR="00826E6D" w:rsidRPr="0037526E">
          <w:rPr>
            <w:rStyle w:val="Hiperpovezava"/>
            <w:noProof/>
          </w:rPr>
          <w:t>5.6 Znižanje davčne obveznosti</w:t>
        </w:r>
        <w:r w:rsidR="00826E6D">
          <w:rPr>
            <w:noProof/>
            <w:webHidden/>
          </w:rPr>
          <w:tab/>
        </w:r>
        <w:r w:rsidR="00826E6D">
          <w:rPr>
            <w:noProof/>
            <w:webHidden/>
          </w:rPr>
          <w:fldChar w:fldCharType="begin"/>
        </w:r>
        <w:r w:rsidR="00826E6D">
          <w:rPr>
            <w:noProof/>
            <w:webHidden/>
          </w:rPr>
          <w:instrText xml:space="preserve"> PAGEREF _Toc60066305 \h </w:instrText>
        </w:r>
        <w:r w:rsidR="00826E6D">
          <w:rPr>
            <w:noProof/>
            <w:webHidden/>
          </w:rPr>
        </w:r>
        <w:r w:rsidR="00826E6D">
          <w:rPr>
            <w:noProof/>
            <w:webHidden/>
          </w:rPr>
          <w:fldChar w:fldCharType="separate"/>
        </w:r>
        <w:r w:rsidR="00826E6D">
          <w:rPr>
            <w:noProof/>
            <w:webHidden/>
          </w:rPr>
          <w:t>13</w:t>
        </w:r>
        <w:r w:rsidR="00826E6D">
          <w:rPr>
            <w:noProof/>
            <w:webHidden/>
          </w:rPr>
          <w:fldChar w:fldCharType="end"/>
        </w:r>
      </w:hyperlink>
    </w:p>
    <w:p w14:paraId="1EDE5228" w14:textId="6B032094" w:rsidR="00826E6D" w:rsidRDefault="00D00214">
      <w:pPr>
        <w:pStyle w:val="Kazalovsebine2"/>
        <w:rPr>
          <w:rFonts w:asciiTheme="minorHAnsi" w:eastAsiaTheme="minorEastAsia" w:hAnsiTheme="minorHAnsi" w:cstheme="minorBidi"/>
          <w:noProof/>
        </w:rPr>
      </w:pPr>
      <w:hyperlink w:anchor="_Toc60066306" w:history="1">
        <w:r w:rsidR="00826E6D" w:rsidRPr="0037526E">
          <w:rPr>
            <w:rStyle w:val="Hiperpovezava"/>
            <w:noProof/>
          </w:rPr>
          <w:t>5.7 Višina davka za rabljena motorna vozila</w:t>
        </w:r>
        <w:r w:rsidR="00826E6D">
          <w:rPr>
            <w:noProof/>
            <w:webHidden/>
          </w:rPr>
          <w:tab/>
        </w:r>
        <w:r w:rsidR="00826E6D">
          <w:rPr>
            <w:noProof/>
            <w:webHidden/>
          </w:rPr>
          <w:fldChar w:fldCharType="begin"/>
        </w:r>
        <w:r w:rsidR="00826E6D">
          <w:rPr>
            <w:noProof/>
            <w:webHidden/>
          </w:rPr>
          <w:instrText xml:space="preserve"> PAGEREF _Toc60066306 \h </w:instrText>
        </w:r>
        <w:r w:rsidR="00826E6D">
          <w:rPr>
            <w:noProof/>
            <w:webHidden/>
          </w:rPr>
        </w:r>
        <w:r w:rsidR="00826E6D">
          <w:rPr>
            <w:noProof/>
            <w:webHidden/>
          </w:rPr>
          <w:fldChar w:fldCharType="separate"/>
        </w:r>
        <w:r w:rsidR="00826E6D">
          <w:rPr>
            <w:noProof/>
            <w:webHidden/>
          </w:rPr>
          <w:t>13</w:t>
        </w:r>
        <w:r w:rsidR="00826E6D">
          <w:rPr>
            <w:noProof/>
            <w:webHidden/>
          </w:rPr>
          <w:fldChar w:fldCharType="end"/>
        </w:r>
      </w:hyperlink>
    </w:p>
    <w:p w14:paraId="52028380" w14:textId="7DA3003C" w:rsidR="00826E6D" w:rsidRDefault="00D00214">
      <w:pPr>
        <w:pStyle w:val="Kazalovsebine1"/>
        <w:rPr>
          <w:rFonts w:asciiTheme="minorHAnsi" w:eastAsiaTheme="minorEastAsia" w:hAnsiTheme="minorHAnsi" w:cstheme="minorBidi"/>
          <w:noProof/>
          <w:sz w:val="22"/>
          <w:szCs w:val="22"/>
          <w:lang w:val="sl-SI" w:eastAsia="sl-SI"/>
        </w:rPr>
      </w:pPr>
      <w:hyperlink w:anchor="_Toc60066307" w:history="1">
        <w:r w:rsidR="00826E6D" w:rsidRPr="0037526E">
          <w:rPr>
            <w:rStyle w:val="Hiperpovezava"/>
            <w:noProof/>
            <w:lang w:val="sl-SI"/>
          </w:rPr>
          <w:t>6.0 NASTANEK OBVEZNOSTI OBRAČUNA DMV</w:t>
        </w:r>
        <w:r w:rsidR="00826E6D">
          <w:rPr>
            <w:noProof/>
            <w:webHidden/>
          </w:rPr>
          <w:tab/>
        </w:r>
        <w:r w:rsidR="00826E6D">
          <w:rPr>
            <w:noProof/>
            <w:webHidden/>
          </w:rPr>
          <w:fldChar w:fldCharType="begin"/>
        </w:r>
        <w:r w:rsidR="00826E6D">
          <w:rPr>
            <w:noProof/>
            <w:webHidden/>
          </w:rPr>
          <w:instrText xml:space="preserve"> PAGEREF _Toc60066307 \h </w:instrText>
        </w:r>
        <w:r w:rsidR="00826E6D">
          <w:rPr>
            <w:noProof/>
            <w:webHidden/>
          </w:rPr>
        </w:r>
        <w:r w:rsidR="00826E6D">
          <w:rPr>
            <w:noProof/>
            <w:webHidden/>
          </w:rPr>
          <w:fldChar w:fldCharType="separate"/>
        </w:r>
        <w:r w:rsidR="00826E6D">
          <w:rPr>
            <w:noProof/>
            <w:webHidden/>
          </w:rPr>
          <w:t>14</w:t>
        </w:r>
        <w:r w:rsidR="00826E6D">
          <w:rPr>
            <w:noProof/>
            <w:webHidden/>
          </w:rPr>
          <w:fldChar w:fldCharType="end"/>
        </w:r>
      </w:hyperlink>
    </w:p>
    <w:p w14:paraId="457B9D77" w14:textId="61E6F0E3" w:rsidR="00826E6D" w:rsidRDefault="00D00214">
      <w:pPr>
        <w:pStyle w:val="Kazalovsebine2"/>
        <w:rPr>
          <w:rFonts w:asciiTheme="minorHAnsi" w:eastAsiaTheme="minorEastAsia" w:hAnsiTheme="minorHAnsi" w:cstheme="minorBidi"/>
          <w:noProof/>
        </w:rPr>
      </w:pPr>
      <w:hyperlink w:anchor="_Toc60066308" w:history="1">
        <w:r w:rsidR="00826E6D" w:rsidRPr="0037526E">
          <w:rPr>
            <w:rStyle w:val="Hiperpovezava"/>
            <w:noProof/>
          </w:rPr>
          <w:t>6.1 Prodaja vozila pred prvo registracijo</w:t>
        </w:r>
        <w:r w:rsidR="00826E6D">
          <w:rPr>
            <w:noProof/>
            <w:webHidden/>
          </w:rPr>
          <w:tab/>
        </w:r>
        <w:r w:rsidR="00826E6D">
          <w:rPr>
            <w:noProof/>
            <w:webHidden/>
          </w:rPr>
          <w:fldChar w:fldCharType="begin"/>
        </w:r>
        <w:r w:rsidR="00826E6D">
          <w:rPr>
            <w:noProof/>
            <w:webHidden/>
          </w:rPr>
          <w:instrText xml:space="preserve"> PAGEREF _Toc60066308 \h </w:instrText>
        </w:r>
        <w:r w:rsidR="00826E6D">
          <w:rPr>
            <w:noProof/>
            <w:webHidden/>
          </w:rPr>
        </w:r>
        <w:r w:rsidR="00826E6D">
          <w:rPr>
            <w:noProof/>
            <w:webHidden/>
          </w:rPr>
          <w:fldChar w:fldCharType="separate"/>
        </w:r>
        <w:r w:rsidR="00826E6D">
          <w:rPr>
            <w:noProof/>
            <w:webHidden/>
          </w:rPr>
          <w:t>14</w:t>
        </w:r>
        <w:r w:rsidR="00826E6D">
          <w:rPr>
            <w:noProof/>
            <w:webHidden/>
          </w:rPr>
          <w:fldChar w:fldCharType="end"/>
        </w:r>
      </w:hyperlink>
    </w:p>
    <w:p w14:paraId="3254C183" w14:textId="357C8FD5" w:rsidR="00826E6D" w:rsidRDefault="00D00214">
      <w:pPr>
        <w:pStyle w:val="Kazalovsebine1"/>
        <w:rPr>
          <w:rFonts w:asciiTheme="minorHAnsi" w:eastAsiaTheme="minorEastAsia" w:hAnsiTheme="minorHAnsi" w:cstheme="minorBidi"/>
          <w:noProof/>
          <w:sz w:val="22"/>
          <w:szCs w:val="22"/>
          <w:lang w:val="sl-SI" w:eastAsia="sl-SI"/>
        </w:rPr>
      </w:pPr>
      <w:hyperlink w:anchor="_Toc60066309" w:history="1">
        <w:r w:rsidR="00826E6D" w:rsidRPr="0037526E">
          <w:rPr>
            <w:rStyle w:val="Hiperpovezava"/>
            <w:noProof/>
            <w:lang w:val="sl-SI"/>
          </w:rPr>
          <w:t>7.0 OBRAČUN DMV PRI PROIZVAJALCIH IN TRGOVCIH Z MOTORNIMI VOZILI</w:t>
        </w:r>
        <w:r w:rsidR="00826E6D">
          <w:rPr>
            <w:noProof/>
            <w:webHidden/>
          </w:rPr>
          <w:tab/>
        </w:r>
        <w:r w:rsidR="00826E6D">
          <w:rPr>
            <w:noProof/>
            <w:webHidden/>
          </w:rPr>
          <w:fldChar w:fldCharType="begin"/>
        </w:r>
        <w:r w:rsidR="00826E6D">
          <w:rPr>
            <w:noProof/>
            <w:webHidden/>
          </w:rPr>
          <w:instrText xml:space="preserve"> PAGEREF _Toc60066309 \h </w:instrText>
        </w:r>
        <w:r w:rsidR="00826E6D">
          <w:rPr>
            <w:noProof/>
            <w:webHidden/>
          </w:rPr>
        </w:r>
        <w:r w:rsidR="00826E6D">
          <w:rPr>
            <w:noProof/>
            <w:webHidden/>
          </w:rPr>
          <w:fldChar w:fldCharType="separate"/>
        </w:r>
        <w:r w:rsidR="00826E6D">
          <w:rPr>
            <w:noProof/>
            <w:webHidden/>
          </w:rPr>
          <w:t>15</w:t>
        </w:r>
        <w:r w:rsidR="00826E6D">
          <w:rPr>
            <w:noProof/>
            <w:webHidden/>
          </w:rPr>
          <w:fldChar w:fldCharType="end"/>
        </w:r>
      </w:hyperlink>
    </w:p>
    <w:p w14:paraId="78908BEA" w14:textId="705A542D" w:rsidR="00826E6D" w:rsidRDefault="00D00214">
      <w:pPr>
        <w:pStyle w:val="Kazalovsebine1"/>
        <w:rPr>
          <w:rFonts w:asciiTheme="minorHAnsi" w:eastAsiaTheme="minorEastAsia" w:hAnsiTheme="minorHAnsi" w:cstheme="minorBidi"/>
          <w:noProof/>
          <w:sz w:val="22"/>
          <w:szCs w:val="22"/>
          <w:lang w:val="sl-SI" w:eastAsia="sl-SI"/>
        </w:rPr>
      </w:pPr>
      <w:hyperlink w:anchor="_Toc60066310" w:history="1">
        <w:r w:rsidR="00826E6D" w:rsidRPr="0037526E">
          <w:rPr>
            <w:rStyle w:val="Hiperpovezava"/>
            <w:noProof/>
            <w:lang w:val="sl-SI"/>
          </w:rPr>
          <w:t>8.0 NAPOVED ZA ODMERO DMV</w:t>
        </w:r>
        <w:r w:rsidR="00826E6D">
          <w:rPr>
            <w:noProof/>
            <w:webHidden/>
          </w:rPr>
          <w:tab/>
        </w:r>
        <w:r w:rsidR="00826E6D">
          <w:rPr>
            <w:noProof/>
            <w:webHidden/>
          </w:rPr>
          <w:fldChar w:fldCharType="begin"/>
        </w:r>
        <w:r w:rsidR="00826E6D">
          <w:rPr>
            <w:noProof/>
            <w:webHidden/>
          </w:rPr>
          <w:instrText xml:space="preserve"> PAGEREF _Toc60066310 \h </w:instrText>
        </w:r>
        <w:r w:rsidR="00826E6D">
          <w:rPr>
            <w:noProof/>
            <w:webHidden/>
          </w:rPr>
        </w:r>
        <w:r w:rsidR="00826E6D">
          <w:rPr>
            <w:noProof/>
            <w:webHidden/>
          </w:rPr>
          <w:fldChar w:fldCharType="separate"/>
        </w:r>
        <w:r w:rsidR="00826E6D">
          <w:rPr>
            <w:noProof/>
            <w:webHidden/>
          </w:rPr>
          <w:t>16</w:t>
        </w:r>
        <w:r w:rsidR="00826E6D">
          <w:rPr>
            <w:noProof/>
            <w:webHidden/>
          </w:rPr>
          <w:fldChar w:fldCharType="end"/>
        </w:r>
      </w:hyperlink>
    </w:p>
    <w:p w14:paraId="5C547B3B" w14:textId="7B5BCAEC" w:rsidR="00826E6D" w:rsidRDefault="00D00214">
      <w:pPr>
        <w:pStyle w:val="Kazalovsebine1"/>
        <w:rPr>
          <w:rFonts w:asciiTheme="minorHAnsi" w:eastAsiaTheme="minorEastAsia" w:hAnsiTheme="minorHAnsi" w:cstheme="minorBidi"/>
          <w:noProof/>
          <w:sz w:val="22"/>
          <w:szCs w:val="22"/>
          <w:lang w:val="sl-SI" w:eastAsia="sl-SI"/>
        </w:rPr>
      </w:pPr>
      <w:hyperlink w:anchor="_Toc60066311" w:history="1">
        <w:r w:rsidR="00826E6D" w:rsidRPr="0037526E">
          <w:rPr>
            <w:rStyle w:val="Hiperpovezava"/>
            <w:noProof/>
            <w:lang w:val="sl-SI"/>
          </w:rPr>
          <w:t>9.0 UVOZ VOZIL</w:t>
        </w:r>
        <w:r w:rsidR="00826E6D">
          <w:rPr>
            <w:noProof/>
            <w:webHidden/>
          </w:rPr>
          <w:tab/>
        </w:r>
        <w:r w:rsidR="00826E6D">
          <w:rPr>
            <w:noProof/>
            <w:webHidden/>
          </w:rPr>
          <w:fldChar w:fldCharType="begin"/>
        </w:r>
        <w:r w:rsidR="00826E6D">
          <w:rPr>
            <w:noProof/>
            <w:webHidden/>
          </w:rPr>
          <w:instrText xml:space="preserve"> PAGEREF _Toc60066311 \h </w:instrText>
        </w:r>
        <w:r w:rsidR="00826E6D">
          <w:rPr>
            <w:noProof/>
            <w:webHidden/>
          </w:rPr>
        </w:r>
        <w:r w:rsidR="00826E6D">
          <w:rPr>
            <w:noProof/>
            <w:webHidden/>
          </w:rPr>
          <w:fldChar w:fldCharType="separate"/>
        </w:r>
        <w:r w:rsidR="00826E6D">
          <w:rPr>
            <w:noProof/>
            <w:webHidden/>
          </w:rPr>
          <w:t>17</w:t>
        </w:r>
        <w:r w:rsidR="00826E6D">
          <w:rPr>
            <w:noProof/>
            <w:webHidden/>
          </w:rPr>
          <w:fldChar w:fldCharType="end"/>
        </w:r>
      </w:hyperlink>
    </w:p>
    <w:p w14:paraId="30085D94" w14:textId="7FBCA087" w:rsidR="00826E6D" w:rsidRDefault="00D00214">
      <w:pPr>
        <w:pStyle w:val="Kazalovsebine1"/>
        <w:rPr>
          <w:rFonts w:asciiTheme="minorHAnsi" w:eastAsiaTheme="minorEastAsia" w:hAnsiTheme="minorHAnsi" w:cstheme="minorBidi"/>
          <w:noProof/>
          <w:sz w:val="22"/>
          <w:szCs w:val="22"/>
          <w:lang w:val="sl-SI" w:eastAsia="sl-SI"/>
        </w:rPr>
      </w:pPr>
      <w:hyperlink w:anchor="_Toc60066312" w:history="1">
        <w:r w:rsidR="00826E6D" w:rsidRPr="0037526E">
          <w:rPr>
            <w:rStyle w:val="Hiperpovezava"/>
            <w:noProof/>
            <w:lang w:val="sl-SI"/>
          </w:rPr>
          <w:t>10.0 VRAČILO DMV</w:t>
        </w:r>
        <w:r w:rsidR="00826E6D">
          <w:rPr>
            <w:noProof/>
            <w:webHidden/>
          </w:rPr>
          <w:tab/>
        </w:r>
        <w:r w:rsidR="00826E6D">
          <w:rPr>
            <w:noProof/>
            <w:webHidden/>
          </w:rPr>
          <w:fldChar w:fldCharType="begin"/>
        </w:r>
        <w:r w:rsidR="00826E6D">
          <w:rPr>
            <w:noProof/>
            <w:webHidden/>
          </w:rPr>
          <w:instrText xml:space="preserve"> PAGEREF _Toc60066312 \h </w:instrText>
        </w:r>
        <w:r w:rsidR="00826E6D">
          <w:rPr>
            <w:noProof/>
            <w:webHidden/>
          </w:rPr>
        </w:r>
        <w:r w:rsidR="00826E6D">
          <w:rPr>
            <w:noProof/>
            <w:webHidden/>
          </w:rPr>
          <w:fldChar w:fldCharType="separate"/>
        </w:r>
        <w:r w:rsidR="00826E6D">
          <w:rPr>
            <w:noProof/>
            <w:webHidden/>
          </w:rPr>
          <w:t>17</w:t>
        </w:r>
        <w:r w:rsidR="00826E6D">
          <w:rPr>
            <w:noProof/>
            <w:webHidden/>
          </w:rPr>
          <w:fldChar w:fldCharType="end"/>
        </w:r>
      </w:hyperlink>
    </w:p>
    <w:p w14:paraId="4BFAB3C2" w14:textId="04C92022" w:rsidR="00826E6D" w:rsidRDefault="00D00214">
      <w:pPr>
        <w:pStyle w:val="Kazalovsebine1"/>
        <w:rPr>
          <w:rFonts w:asciiTheme="minorHAnsi" w:eastAsiaTheme="minorEastAsia" w:hAnsiTheme="minorHAnsi" w:cstheme="minorBidi"/>
          <w:noProof/>
          <w:sz w:val="22"/>
          <w:szCs w:val="22"/>
          <w:lang w:val="sl-SI" w:eastAsia="sl-SI"/>
        </w:rPr>
      </w:pPr>
      <w:hyperlink w:anchor="_Toc60066313" w:history="1">
        <w:r w:rsidR="00826E6D" w:rsidRPr="0037526E">
          <w:rPr>
            <w:rStyle w:val="Hiperpovezava"/>
            <w:noProof/>
            <w:lang w:val="sl-SI"/>
          </w:rPr>
          <w:t>11.0 PROGRAM ZA IZRAČUN DMV</w:t>
        </w:r>
        <w:r w:rsidR="00826E6D">
          <w:rPr>
            <w:noProof/>
            <w:webHidden/>
          </w:rPr>
          <w:tab/>
        </w:r>
        <w:r w:rsidR="00826E6D">
          <w:rPr>
            <w:noProof/>
            <w:webHidden/>
          </w:rPr>
          <w:fldChar w:fldCharType="begin"/>
        </w:r>
        <w:r w:rsidR="00826E6D">
          <w:rPr>
            <w:noProof/>
            <w:webHidden/>
          </w:rPr>
          <w:instrText xml:space="preserve"> PAGEREF _Toc60066313 \h </w:instrText>
        </w:r>
        <w:r w:rsidR="00826E6D">
          <w:rPr>
            <w:noProof/>
            <w:webHidden/>
          </w:rPr>
        </w:r>
        <w:r w:rsidR="00826E6D">
          <w:rPr>
            <w:noProof/>
            <w:webHidden/>
          </w:rPr>
          <w:fldChar w:fldCharType="separate"/>
        </w:r>
        <w:r w:rsidR="00826E6D">
          <w:rPr>
            <w:noProof/>
            <w:webHidden/>
          </w:rPr>
          <w:t>18</w:t>
        </w:r>
        <w:r w:rsidR="00826E6D">
          <w:rPr>
            <w:noProof/>
            <w:webHidden/>
          </w:rPr>
          <w:fldChar w:fldCharType="end"/>
        </w:r>
      </w:hyperlink>
    </w:p>
    <w:p w14:paraId="6BCEEDC5" w14:textId="608DF4C7" w:rsidR="00826E6D" w:rsidRDefault="00D00214">
      <w:pPr>
        <w:pStyle w:val="Kazalovsebine1"/>
        <w:rPr>
          <w:rFonts w:asciiTheme="minorHAnsi" w:eastAsiaTheme="minorEastAsia" w:hAnsiTheme="minorHAnsi" w:cstheme="minorBidi"/>
          <w:noProof/>
          <w:sz w:val="22"/>
          <w:szCs w:val="22"/>
          <w:lang w:val="sl-SI" w:eastAsia="sl-SI"/>
        </w:rPr>
      </w:pPr>
      <w:hyperlink w:anchor="_Toc60066314" w:history="1">
        <w:r w:rsidR="00826E6D" w:rsidRPr="0037526E">
          <w:rPr>
            <w:rStyle w:val="Hiperpovezava"/>
            <w:noProof/>
            <w:lang w:val="sl-SI"/>
          </w:rPr>
          <w:t>12.0 EVIDENCA MOTORNIH VOZIL</w:t>
        </w:r>
        <w:r w:rsidR="00826E6D">
          <w:rPr>
            <w:noProof/>
            <w:webHidden/>
          </w:rPr>
          <w:tab/>
        </w:r>
        <w:r w:rsidR="00826E6D">
          <w:rPr>
            <w:noProof/>
            <w:webHidden/>
          </w:rPr>
          <w:fldChar w:fldCharType="begin"/>
        </w:r>
        <w:r w:rsidR="00826E6D">
          <w:rPr>
            <w:noProof/>
            <w:webHidden/>
          </w:rPr>
          <w:instrText xml:space="preserve"> PAGEREF _Toc60066314 \h </w:instrText>
        </w:r>
        <w:r w:rsidR="00826E6D">
          <w:rPr>
            <w:noProof/>
            <w:webHidden/>
          </w:rPr>
        </w:r>
        <w:r w:rsidR="00826E6D">
          <w:rPr>
            <w:noProof/>
            <w:webHidden/>
          </w:rPr>
          <w:fldChar w:fldCharType="separate"/>
        </w:r>
        <w:r w:rsidR="00826E6D">
          <w:rPr>
            <w:noProof/>
            <w:webHidden/>
          </w:rPr>
          <w:t>18</w:t>
        </w:r>
        <w:r w:rsidR="00826E6D">
          <w:rPr>
            <w:noProof/>
            <w:webHidden/>
          </w:rPr>
          <w:fldChar w:fldCharType="end"/>
        </w:r>
      </w:hyperlink>
    </w:p>
    <w:p w14:paraId="7C8485AA" w14:textId="6AA1C6C6" w:rsidR="00826E6D" w:rsidRDefault="00D00214">
      <w:pPr>
        <w:pStyle w:val="Kazalovsebine1"/>
        <w:rPr>
          <w:rFonts w:asciiTheme="minorHAnsi" w:eastAsiaTheme="minorEastAsia" w:hAnsiTheme="minorHAnsi" w:cstheme="minorBidi"/>
          <w:noProof/>
          <w:sz w:val="22"/>
          <w:szCs w:val="22"/>
          <w:lang w:val="sl-SI" w:eastAsia="sl-SI"/>
        </w:rPr>
      </w:pPr>
      <w:hyperlink w:anchor="_Toc60066315" w:history="1">
        <w:r w:rsidR="00826E6D" w:rsidRPr="0037526E">
          <w:rPr>
            <w:rStyle w:val="Hiperpovezava"/>
            <w:noProof/>
            <w:lang w:val="sl-SI"/>
          </w:rPr>
          <w:t>13.0 KAZENSKE DOLOČBE</w:t>
        </w:r>
        <w:r w:rsidR="00826E6D">
          <w:rPr>
            <w:noProof/>
            <w:webHidden/>
          </w:rPr>
          <w:tab/>
        </w:r>
        <w:r w:rsidR="00826E6D">
          <w:rPr>
            <w:noProof/>
            <w:webHidden/>
          </w:rPr>
          <w:fldChar w:fldCharType="begin"/>
        </w:r>
        <w:r w:rsidR="00826E6D">
          <w:rPr>
            <w:noProof/>
            <w:webHidden/>
          </w:rPr>
          <w:instrText xml:space="preserve"> PAGEREF _Toc60066315 \h </w:instrText>
        </w:r>
        <w:r w:rsidR="00826E6D">
          <w:rPr>
            <w:noProof/>
            <w:webHidden/>
          </w:rPr>
        </w:r>
        <w:r w:rsidR="00826E6D">
          <w:rPr>
            <w:noProof/>
            <w:webHidden/>
          </w:rPr>
          <w:fldChar w:fldCharType="separate"/>
        </w:r>
        <w:r w:rsidR="00826E6D">
          <w:rPr>
            <w:noProof/>
            <w:webHidden/>
          </w:rPr>
          <w:t>20</w:t>
        </w:r>
        <w:r w:rsidR="00826E6D">
          <w:rPr>
            <w:noProof/>
            <w:webHidden/>
          </w:rPr>
          <w:fldChar w:fldCharType="end"/>
        </w:r>
      </w:hyperlink>
    </w:p>
    <w:p w14:paraId="0308C891" w14:textId="6D5A9126" w:rsidR="00826E6D" w:rsidRDefault="00D00214">
      <w:pPr>
        <w:pStyle w:val="Kazalovsebine1"/>
        <w:rPr>
          <w:rFonts w:asciiTheme="minorHAnsi" w:eastAsiaTheme="minorEastAsia" w:hAnsiTheme="minorHAnsi" w:cstheme="minorBidi"/>
          <w:noProof/>
          <w:sz w:val="22"/>
          <w:szCs w:val="22"/>
          <w:lang w:val="sl-SI" w:eastAsia="sl-SI"/>
        </w:rPr>
      </w:pPr>
      <w:hyperlink w:anchor="_Toc60066316" w:history="1">
        <w:r w:rsidR="00826E6D" w:rsidRPr="0037526E">
          <w:rPr>
            <w:rStyle w:val="Hiperpovezava"/>
            <w:noProof/>
            <w:lang w:val="sl-SI"/>
          </w:rPr>
          <w:t>14.0 VPRAŠANJA IN ODGOVORI</w:t>
        </w:r>
        <w:r w:rsidR="00826E6D">
          <w:rPr>
            <w:noProof/>
            <w:webHidden/>
          </w:rPr>
          <w:tab/>
        </w:r>
        <w:r w:rsidR="00826E6D">
          <w:rPr>
            <w:noProof/>
            <w:webHidden/>
          </w:rPr>
          <w:fldChar w:fldCharType="begin"/>
        </w:r>
        <w:r w:rsidR="00826E6D">
          <w:rPr>
            <w:noProof/>
            <w:webHidden/>
          </w:rPr>
          <w:instrText xml:space="preserve"> PAGEREF _Toc60066316 \h </w:instrText>
        </w:r>
        <w:r w:rsidR="00826E6D">
          <w:rPr>
            <w:noProof/>
            <w:webHidden/>
          </w:rPr>
        </w:r>
        <w:r w:rsidR="00826E6D">
          <w:rPr>
            <w:noProof/>
            <w:webHidden/>
          </w:rPr>
          <w:fldChar w:fldCharType="separate"/>
        </w:r>
        <w:r w:rsidR="00826E6D">
          <w:rPr>
            <w:noProof/>
            <w:webHidden/>
          </w:rPr>
          <w:t>21</w:t>
        </w:r>
        <w:r w:rsidR="00826E6D">
          <w:rPr>
            <w:noProof/>
            <w:webHidden/>
          </w:rPr>
          <w:fldChar w:fldCharType="end"/>
        </w:r>
      </w:hyperlink>
    </w:p>
    <w:p w14:paraId="72CE30A4" w14:textId="5797D89F" w:rsidR="00887E1E" w:rsidRPr="005D03DA" w:rsidRDefault="00F079C5" w:rsidP="00287848">
      <w:pPr>
        <w:pStyle w:val="FURSnaslov1"/>
        <w:jc w:val="both"/>
        <w:rPr>
          <w:lang w:val="sl-SI"/>
        </w:rPr>
      </w:pPr>
      <w:r w:rsidRPr="005D03DA">
        <w:rPr>
          <w:b w:val="0"/>
          <w:sz w:val="28"/>
          <w:lang w:val="sl-SI"/>
        </w:rPr>
        <w:fldChar w:fldCharType="end"/>
      </w:r>
      <w:r w:rsidR="00DA2C9A" w:rsidRPr="005D03DA">
        <w:rPr>
          <w:sz w:val="28"/>
          <w:lang w:val="sl-SI"/>
        </w:rPr>
        <w:br w:type="page"/>
      </w:r>
      <w:bookmarkStart w:id="1" w:name="_Toc60066285"/>
      <w:r w:rsidR="000A488B" w:rsidRPr="005D03DA">
        <w:rPr>
          <w:lang w:val="sl-SI"/>
        </w:rPr>
        <w:lastRenderedPageBreak/>
        <w:t xml:space="preserve">1.0 </w:t>
      </w:r>
      <w:r w:rsidR="009C04D3" w:rsidRPr="005D03DA">
        <w:rPr>
          <w:lang w:val="sl-SI"/>
        </w:rPr>
        <w:t>UVOD</w:t>
      </w:r>
      <w:bookmarkEnd w:id="1"/>
    </w:p>
    <w:p w14:paraId="6B2D05BA" w14:textId="77777777" w:rsidR="00E73CF9" w:rsidRPr="00345818" w:rsidRDefault="00E73CF9" w:rsidP="0048404D">
      <w:pPr>
        <w:spacing w:line="260" w:lineRule="exact"/>
        <w:jc w:val="both"/>
        <w:rPr>
          <w:szCs w:val="20"/>
          <w:lang w:val="sl-SI"/>
        </w:rPr>
      </w:pPr>
    </w:p>
    <w:p w14:paraId="39419E0B" w14:textId="112D1C97" w:rsidR="00E73CF9" w:rsidRPr="0048404D" w:rsidRDefault="009203BF" w:rsidP="0048404D">
      <w:pPr>
        <w:spacing w:line="260" w:lineRule="exact"/>
        <w:jc w:val="both"/>
        <w:rPr>
          <w:szCs w:val="20"/>
          <w:lang w:val="sl-SI"/>
        </w:rPr>
      </w:pPr>
      <w:r w:rsidRPr="00345818">
        <w:rPr>
          <w:szCs w:val="20"/>
          <w:lang w:val="sl-SI"/>
        </w:rPr>
        <w:t xml:space="preserve">V skladu z </w:t>
      </w:r>
      <w:hyperlink r:id="rId11" w:history="1">
        <w:r w:rsidRPr="00044CA1">
          <w:rPr>
            <w:rStyle w:val="Hiperpovezava"/>
            <w:szCs w:val="20"/>
            <w:lang w:val="sl-SI"/>
          </w:rPr>
          <w:t>Zakonom o davku na motorna vozila – ZDMV</w:t>
        </w:r>
        <w:r w:rsidR="00D5605F" w:rsidRPr="00044CA1">
          <w:rPr>
            <w:rStyle w:val="Hiperpovezava"/>
            <w:szCs w:val="20"/>
            <w:lang w:val="sl-SI"/>
          </w:rPr>
          <w:t>-1</w:t>
        </w:r>
      </w:hyperlink>
      <w:r w:rsidRPr="00345818">
        <w:rPr>
          <w:szCs w:val="20"/>
          <w:lang w:val="sl-SI"/>
        </w:rPr>
        <w:t xml:space="preserve"> se davek na motorna vozila (DMV) plačuje za</w:t>
      </w:r>
      <w:r w:rsidR="005571E8" w:rsidRPr="00345818">
        <w:rPr>
          <w:szCs w:val="20"/>
          <w:lang w:val="sl-SI"/>
        </w:rPr>
        <w:t xml:space="preserve"> motorna</w:t>
      </w:r>
      <w:r w:rsidRPr="00FA4BFD">
        <w:rPr>
          <w:szCs w:val="20"/>
          <w:lang w:val="sl-SI"/>
        </w:rPr>
        <w:t xml:space="preserve"> vozila, ki se dajo prvič v promet ali se prvič registrirajo na območju Republike Slovenije, in sicer za vozila iz posameznih tarifnih oznak, kot so določena v carinski tarifi Evropske </w:t>
      </w:r>
      <w:r w:rsidR="00772038" w:rsidRPr="0048404D">
        <w:rPr>
          <w:szCs w:val="20"/>
          <w:lang w:val="sl-SI"/>
        </w:rPr>
        <w:t>unije</w:t>
      </w:r>
      <w:r w:rsidR="005571E8" w:rsidRPr="0048404D">
        <w:rPr>
          <w:szCs w:val="20"/>
          <w:lang w:val="sl-SI"/>
        </w:rPr>
        <w:t>, ki morajo biti v skladu s predpisi, ki urejajo registracijo motornih vozil, za udeležbo v cestnem prometu registrirana v Republiki Sloveniji</w:t>
      </w:r>
      <w:r w:rsidRPr="0048404D">
        <w:rPr>
          <w:szCs w:val="20"/>
          <w:lang w:val="sl-SI"/>
        </w:rPr>
        <w:t>.</w:t>
      </w:r>
    </w:p>
    <w:p w14:paraId="2558CE03" w14:textId="0E5E32AC" w:rsidR="00E73CF9" w:rsidRPr="00432C50" w:rsidRDefault="00E73CF9" w:rsidP="0048404D">
      <w:pPr>
        <w:spacing w:line="260" w:lineRule="exact"/>
        <w:jc w:val="both"/>
        <w:rPr>
          <w:szCs w:val="20"/>
          <w:lang w:val="sl-SI"/>
        </w:rPr>
      </w:pPr>
    </w:p>
    <w:p w14:paraId="2DF3739A" w14:textId="79F9DF97" w:rsidR="000A4C10" w:rsidRDefault="000A4C10" w:rsidP="0048404D">
      <w:pPr>
        <w:pStyle w:val="Odstavek"/>
        <w:spacing w:before="0" w:line="260" w:lineRule="exact"/>
        <w:ind w:firstLine="0"/>
        <w:rPr>
          <w:rFonts w:cs="Arial"/>
          <w:sz w:val="20"/>
          <w:szCs w:val="20"/>
        </w:rPr>
      </w:pPr>
      <w:r w:rsidRPr="00432C50">
        <w:rPr>
          <w:sz w:val="20"/>
          <w:szCs w:val="20"/>
        </w:rPr>
        <w:t>Izrazi</w:t>
      </w:r>
      <w:r w:rsidRPr="006266F2">
        <w:rPr>
          <w:rFonts w:cs="Arial"/>
          <w:sz w:val="20"/>
          <w:szCs w:val="20"/>
        </w:rPr>
        <w:t xml:space="preserve">, uporabljeni v tem </w:t>
      </w:r>
      <w:r w:rsidR="004179B1" w:rsidRPr="006266F2">
        <w:rPr>
          <w:rFonts w:cs="Arial"/>
          <w:sz w:val="20"/>
          <w:szCs w:val="20"/>
          <w:lang w:val="sl-SI"/>
        </w:rPr>
        <w:t>podrobnejšem opisu (in zakonu)</w:t>
      </w:r>
      <w:r w:rsidRPr="006266F2">
        <w:rPr>
          <w:rFonts w:cs="Arial"/>
          <w:sz w:val="20"/>
          <w:szCs w:val="20"/>
        </w:rPr>
        <w:t>, pomenijo:</w:t>
      </w:r>
    </w:p>
    <w:p w14:paraId="1D225D82" w14:textId="77777777" w:rsidR="0080164D" w:rsidRPr="006266F2" w:rsidRDefault="0080164D" w:rsidP="0048404D">
      <w:pPr>
        <w:pStyle w:val="Odstavek"/>
        <w:spacing w:before="0" w:line="260" w:lineRule="exact"/>
        <w:ind w:firstLine="0"/>
        <w:rPr>
          <w:rFonts w:cs="Arial"/>
          <w:sz w:val="20"/>
          <w:szCs w:val="20"/>
        </w:rPr>
      </w:pPr>
    </w:p>
    <w:p w14:paraId="6FA6ADD0" w14:textId="77777777" w:rsidR="000A4C10" w:rsidRPr="006266F2" w:rsidRDefault="000A4C10" w:rsidP="00432C50">
      <w:pPr>
        <w:pStyle w:val="Odstavek"/>
        <w:spacing w:before="0" w:line="260" w:lineRule="exact"/>
        <w:ind w:left="284" w:hanging="284"/>
        <w:rPr>
          <w:rFonts w:cs="Arial"/>
          <w:sz w:val="20"/>
          <w:szCs w:val="20"/>
        </w:rPr>
      </w:pPr>
      <w:r w:rsidRPr="006266F2">
        <w:rPr>
          <w:rFonts w:cs="Arial"/>
          <w:sz w:val="20"/>
          <w:szCs w:val="20"/>
          <w:lang w:val="sl-SI"/>
        </w:rPr>
        <w:t xml:space="preserve">1. </w:t>
      </w:r>
      <w:r w:rsidRPr="00345818">
        <w:rPr>
          <w:sz w:val="20"/>
          <w:szCs w:val="20"/>
        </w:rPr>
        <w:t>»</w:t>
      </w:r>
      <w:r w:rsidRPr="006266F2">
        <w:rPr>
          <w:rFonts w:cs="Arial"/>
          <w:sz w:val="20"/>
          <w:szCs w:val="20"/>
        </w:rPr>
        <w:t>Pridobitev motornega vozila iz druge države članice« je pridobitev motornega vozila iz druge države članice Evropske unije</w:t>
      </w:r>
      <w:r w:rsidRPr="00345818">
        <w:rPr>
          <w:sz w:val="20"/>
          <w:szCs w:val="20"/>
        </w:rPr>
        <w:t xml:space="preserve"> (v nadaljnjem besedilu: </w:t>
      </w:r>
      <w:r w:rsidRPr="006266F2">
        <w:rPr>
          <w:rFonts w:cs="Arial"/>
          <w:sz w:val="20"/>
          <w:szCs w:val="20"/>
        </w:rPr>
        <w:t xml:space="preserve">država članica), ki </w:t>
      </w:r>
      <w:r w:rsidRPr="00345818">
        <w:rPr>
          <w:sz w:val="20"/>
          <w:szCs w:val="20"/>
        </w:rPr>
        <w:t>je</w:t>
      </w:r>
      <w:r w:rsidRPr="006266F2">
        <w:rPr>
          <w:rFonts w:cs="Arial"/>
          <w:sz w:val="20"/>
          <w:szCs w:val="20"/>
        </w:rPr>
        <w:t xml:space="preserve"> kot pridobitev blaga znotraj Evropske unije opredeljena v </w:t>
      </w:r>
      <w:r w:rsidRPr="00345818">
        <w:rPr>
          <w:sz w:val="20"/>
          <w:szCs w:val="20"/>
        </w:rPr>
        <w:t>zakonu, ki ureja davek na dodano vrednost</w:t>
      </w:r>
      <w:r w:rsidRPr="006266F2">
        <w:rPr>
          <w:rFonts w:cs="Arial"/>
          <w:sz w:val="20"/>
          <w:szCs w:val="20"/>
        </w:rPr>
        <w:t>.</w:t>
      </w:r>
    </w:p>
    <w:p w14:paraId="686700B7" w14:textId="77777777" w:rsidR="000A4C10" w:rsidRPr="00345818" w:rsidRDefault="000A4C10" w:rsidP="00432C50">
      <w:pPr>
        <w:pStyle w:val="Odstavek"/>
        <w:spacing w:before="0" w:line="260" w:lineRule="exact"/>
        <w:ind w:left="284" w:hanging="284"/>
        <w:rPr>
          <w:sz w:val="20"/>
          <w:szCs w:val="20"/>
        </w:rPr>
      </w:pPr>
      <w:r w:rsidRPr="006266F2">
        <w:rPr>
          <w:rFonts w:cs="Arial"/>
          <w:sz w:val="20"/>
          <w:szCs w:val="20"/>
          <w:lang w:val="sl-SI"/>
        </w:rPr>
        <w:t xml:space="preserve">2. </w:t>
      </w:r>
      <w:r w:rsidRPr="00345818">
        <w:rPr>
          <w:sz w:val="20"/>
          <w:szCs w:val="20"/>
        </w:rPr>
        <w:t>»</w:t>
      </w:r>
      <w:r w:rsidRPr="006266F2">
        <w:rPr>
          <w:rFonts w:cs="Arial"/>
          <w:sz w:val="20"/>
          <w:szCs w:val="20"/>
        </w:rPr>
        <w:t>Uvoznik</w:t>
      </w:r>
      <w:r w:rsidRPr="00345818">
        <w:rPr>
          <w:sz w:val="20"/>
          <w:szCs w:val="20"/>
        </w:rPr>
        <w:t>«</w:t>
      </w:r>
      <w:r w:rsidRPr="006266F2">
        <w:rPr>
          <w:rFonts w:cs="Arial"/>
          <w:sz w:val="20"/>
          <w:szCs w:val="20"/>
        </w:rPr>
        <w:t xml:space="preserve"> je carinski dolžnik, določen v skladu s carinsk</w:t>
      </w:r>
      <w:r w:rsidRPr="00345818">
        <w:rPr>
          <w:sz w:val="20"/>
          <w:szCs w:val="20"/>
        </w:rPr>
        <w:t>o</w:t>
      </w:r>
      <w:r w:rsidRPr="006266F2">
        <w:rPr>
          <w:rFonts w:cs="Arial"/>
          <w:sz w:val="20"/>
          <w:szCs w:val="20"/>
        </w:rPr>
        <w:t xml:space="preserve"> </w:t>
      </w:r>
      <w:r w:rsidRPr="00345818">
        <w:rPr>
          <w:sz w:val="20"/>
          <w:szCs w:val="20"/>
        </w:rPr>
        <w:t>zakonodajo</w:t>
      </w:r>
      <w:r w:rsidRPr="006266F2">
        <w:rPr>
          <w:rFonts w:cs="Arial"/>
          <w:sz w:val="20"/>
          <w:szCs w:val="20"/>
        </w:rPr>
        <w:t xml:space="preserve"> oziroma prejemnik motornega vozila.</w:t>
      </w:r>
    </w:p>
    <w:p w14:paraId="52936BEF" w14:textId="77777777" w:rsidR="000A4C10" w:rsidRPr="006266F2" w:rsidRDefault="000A4C10" w:rsidP="00432C50">
      <w:pPr>
        <w:pStyle w:val="Odstavek"/>
        <w:spacing w:before="0" w:line="260" w:lineRule="exact"/>
        <w:ind w:left="284" w:hanging="284"/>
        <w:rPr>
          <w:rFonts w:cs="Arial"/>
          <w:sz w:val="20"/>
          <w:szCs w:val="20"/>
          <w:lang w:val="sl-SI"/>
        </w:rPr>
      </w:pPr>
      <w:r w:rsidRPr="006266F2">
        <w:rPr>
          <w:rFonts w:cs="Arial"/>
          <w:sz w:val="20"/>
          <w:szCs w:val="20"/>
          <w:lang w:val="sl-SI"/>
        </w:rPr>
        <w:t xml:space="preserve">3. »Novo motorno vozilo« je motorno vozilo, ki v trenutku opravljenega prometa motornih vozil iz </w:t>
      </w:r>
      <w:r w:rsidRPr="00345818">
        <w:rPr>
          <w:sz w:val="20"/>
          <w:szCs w:val="20"/>
          <w:lang w:val="sl-SI"/>
        </w:rPr>
        <w:t>6. člena</w:t>
      </w:r>
      <w:r w:rsidRPr="006266F2">
        <w:rPr>
          <w:rFonts w:cs="Arial"/>
          <w:sz w:val="20"/>
          <w:szCs w:val="20"/>
          <w:lang w:val="sl-SI"/>
        </w:rPr>
        <w:t xml:space="preserve"> tega zakona še ni bilo registrirano v Republiki Sloveniji, drugi državi članici ali tretji državi. Šteje se, da motorno vozilo še ni bilo registrirano, če je bilo prvič registrirano z registrskimi tablicami za namene uvoza ali pridobitve v Republiko Slovenijo, vendar za največ 30 dni.</w:t>
      </w:r>
    </w:p>
    <w:p w14:paraId="7CA08889" w14:textId="77777777" w:rsidR="000A4C10" w:rsidRPr="006266F2" w:rsidRDefault="000A4C10" w:rsidP="00432C50">
      <w:pPr>
        <w:pStyle w:val="Odstavek"/>
        <w:spacing w:before="0" w:line="260" w:lineRule="exact"/>
        <w:ind w:left="284" w:hanging="284"/>
        <w:rPr>
          <w:rFonts w:cs="Arial"/>
          <w:sz w:val="20"/>
          <w:szCs w:val="20"/>
          <w:lang w:val="sl-SI"/>
        </w:rPr>
      </w:pPr>
      <w:r w:rsidRPr="006266F2">
        <w:rPr>
          <w:rFonts w:cs="Arial"/>
          <w:sz w:val="20"/>
          <w:szCs w:val="20"/>
          <w:lang w:val="sl-SI"/>
        </w:rPr>
        <w:t xml:space="preserve">4. »Rabljeno motorno vozilo« je vsako drugo motorno vozilo, ki ni novo motorno vozilo in motorno vozilo, vneseno iz druge države članice ali uvoženo iz tretje države, ki v trenutku opravljenega prometa motornih vozil iz </w:t>
      </w:r>
      <w:r w:rsidRPr="00345818">
        <w:rPr>
          <w:sz w:val="20"/>
          <w:szCs w:val="20"/>
          <w:lang w:val="sl-SI"/>
        </w:rPr>
        <w:t>6. člena</w:t>
      </w:r>
      <w:r w:rsidRPr="006266F2">
        <w:rPr>
          <w:rFonts w:cs="Arial"/>
          <w:sz w:val="20"/>
          <w:szCs w:val="20"/>
          <w:lang w:val="sl-SI"/>
        </w:rPr>
        <w:t xml:space="preserve"> tega zakona še ni bilo registrirano v drugi državi članici ali tretji državi, ker registracija po predpisih države, iz katere je vozilo vneseno ali uvoženo, ni potrebna in se to vozilo prvič registrira v Republiki Sloveniji. </w:t>
      </w:r>
    </w:p>
    <w:p w14:paraId="35A2F25F" w14:textId="77777777" w:rsidR="000A4C10" w:rsidRPr="006266F2" w:rsidRDefault="000A4C10" w:rsidP="00432C50">
      <w:pPr>
        <w:pStyle w:val="Odstavek"/>
        <w:spacing w:before="0" w:line="260" w:lineRule="exact"/>
        <w:ind w:left="284" w:hanging="284"/>
        <w:rPr>
          <w:rFonts w:cs="Arial"/>
          <w:sz w:val="20"/>
          <w:szCs w:val="20"/>
          <w:lang w:val="sl-SI"/>
        </w:rPr>
      </w:pPr>
      <w:r w:rsidRPr="006266F2">
        <w:rPr>
          <w:rFonts w:cs="Arial"/>
          <w:sz w:val="20"/>
          <w:szCs w:val="20"/>
          <w:lang w:val="sl-SI"/>
        </w:rPr>
        <w:t>5.</w:t>
      </w:r>
      <w:r w:rsidRPr="006266F2" w:rsidDel="007062D6">
        <w:rPr>
          <w:rFonts w:cs="Arial"/>
          <w:sz w:val="20"/>
          <w:szCs w:val="20"/>
          <w:lang w:val="sl-SI"/>
        </w:rPr>
        <w:t xml:space="preserve"> </w:t>
      </w:r>
      <w:r w:rsidRPr="006266F2">
        <w:rPr>
          <w:rFonts w:cs="Arial"/>
          <w:sz w:val="20"/>
          <w:szCs w:val="20"/>
          <w:lang w:val="sl-SI"/>
        </w:rPr>
        <w:t xml:space="preserve">»Carinski organ« je organ v skladu s točko (1) 5. člena Uredbe (EU) št. 952/2013 Evropskega parlamenta in Sveta z dne 9. oktobra 2013 o carinskem zakoniku Unije (UL L </w:t>
      </w:r>
      <w:r w:rsidRPr="006266F2">
        <w:rPr>
          <w:rFonts w:cs="Arial"/>
          <w:sz w:val="20"/>
          <w:szCs w:val="20"/>
        </w:rPr>
        <w:t xml:space="preserve">št. </w:t>
      </w:r>
      <w:r w:rsidRPr="006266F2">
        <w:rPr>
          <w:rFonts w:cs="Arial"/>
          <w:sz w:val="20"/>
          <w:szCs w:val="20"/>
          <w:lang w:val="sl-SI"/>
        </w:rPr>
        <w:t xml:space="preserve">269 z dne 10. 10. 2013, str. 1), zadnjič spremenjene z Uredbo (EU) 2019/632 Evropskega parlamenta in Sveta z dne 17. aprila 2019 o spremembi Uredbe (EU) št. 952/2013 </w:t>
      </w:r>
      <w:r w:rsidRPr="006266F2">
        <w:rPr>
          <w:sz w:val="20"/>
          <w:szCs w:val="20"/>
        </w:rPr>
        <w:t>zaradi podaljšanja prehodne uporabe drugih načinov obdelave podatkov poleg tehnik elektronske obdelave podatkov, določenih v</w:t>
      </w:r>
      <w:r w:rsidRPr="006266F2">
        <w:rPr>
          <w:rFonts w:cs="Arial"/>
          <w:sz w:val="20"/>
          <w:szCs w:val="20"/>
          <w:lang w:val="sl-SI"/>
        </w:rPr>
        <w:t xml:space="preserve"> carinskem zakoniku Unije (UL L št. 111 z dne 25. 4. 2019, str. 54).</w:t>
      </w:r>
    </w:p>
    <w:p w14:paraId="4ECAB318" w14:textId="3C7E6A38" w:rsidR="000A4C10" w:rsidRDefault="000A4C10" w:rsidP="00432C50">
      <w:pPr>
        <w:spacing w:line="260" w:lineRule="exact"/>
        <w:jc w:val="both"/>
        <w:rPr>
          <w:szCs w:val="20"/>
          <w:lang w:val="sl-SI"/>
        </w:rPr>
      </w:pPr>
    </w:p>
    <w:p w14:paraId="58BDC7E7" w14:textId="77777777" w:rsidR="005F3289" w:rsidRPr="00345818" w:rsidRDefault="005F3289" w:rsidP="00432C50">
      <w:pPr>
        <w:spacing w:line="260" w:lineRule="exact"/>
        <w:jc w:val="both"/>
        <w:rPr>
          <w:szCs w:val="20"/>
          <w:lang w:val="sl-SI"/>
        </w:rPr>
      </w:pPr>
    </w:p>
    <w:p w14:paraId="08D58D85" w14:textId="57C53D75" w:rsidR="002946B0" w:rsidRPr="006D213D" w:rsidRDefault="002946B0" w:rsidP="00810BC1">
      <w:pPr>
        <w:pBdr>
          <w:top w:val="single" w:sz="4" w:space="1" w:color="auto"/>
          <w:left w:val="single" w:sz="4" w:space="4" w:color="auto"/>
          <w:bottom w:val="single" w:sz="4" w:space="1" w:color="auto"/>
          <w:right w:val="single" w:sz="4" w:space="4" w:color="auto"/>
        </w:pBdr>
        <w:spacing w:line="260" w:lineRule="exact"/>
        <w:jc w:val="both"/>
        <w:rPr>
          <w:rFonts w:cs="Arial"/>
          <w:b/>
          <w:szCs w:val="20"/>
          <w:lang w:val="sl-SI"/>
        </w:rPr>
      </w:pPr>
      <w:r w:rsidRPr="006D213D">
        <w:rPr>
          <w:rFonts w:cs="Arial"/>
          <w:b/>
          <w:szCs w:val="20"/>
          <w:lang w:val="sl-SI"/>
        </w:rPr>
        <w:t>Pomembno:</w:t>
      </w:r>
    </w:p>
    <w:p w14:paraId="7D653569" w14:textId="1C75493D" w:rsidR="00135820" w:rsidRPr="006B7151" w:rsidRDefault="003C21E4" w:rsidP="00810BC1">
      <w:pPr>
        <w:pBdr>
          <w:top w:val="single" w:sz="4" w:space="1" w:color="auto"/>
          <w:left w:val="single" w:sz="4" w:space="4" w:color="auto"/>
          <w:bottom w:val="single" w:sz="4" w:space="1" w:color="auto"/>
          <w:right w:val="single" w:sz="4" w:space="4" w:color="auto"/>
        </w:pBdr>
        <w:spacing w:line="260" w:lineRule="exact"/>
        <w:jc w:val="both"/>
        <w:rPr>
          <w:rFonts w:eastAsia="+mn-ea" w:cs="Arial"/>
          <w:color w:val="000000"/>
          <w:szCs w:val="20"/>
          <w:lang w:val="sl-SI" w:eastAsia="sl-SI"/>
        </w:rPr>
      </w:pPr>
      <w:r w:rsidRPr="006266F2">
        <w:rPr>
          <w:rFonts w:cs="Arial"/>
          <w:szCs w:val="20"/>
          <w:lang w:val="sl-SI"/>
        </w:rPr>
        <w:t>D</w:t>
      </w:r>
      <w:r w:rsidRPr="00432C50">
        <w:rPr>
          <w:rFonts w:cs="Arial"/>
          <w:szCs w:val="20"/>
          <w:lang w:val="sl-SI"/>
        </w:rPr>
        <w:t xml:space="preserve">avčni zavezanec </w:t>
      </w:r>
      <w:r w:rsidR="008C6328">
        <w:rPr>
          <w:rFonts w:cs="Arial"/>
          <w:szCs w:val="20"/>
          <w:lang w:val="sl-SI"/>
        </w:rPr>
        <w:t xml:space="preserve">mora pred vložitvijo napovedi za odmero DMV </w:t>
      </w:r>
      <w:r w:rsidRPr="00432C50">
        <w:rPr>
          <w:rFonts w:eastAsia="+mn-ea" w:cs="Arial"/>
          <w:szCs w:val="20"/>
          <w:lang w:val="sl-SI" w:eastAsia="sl-SI"/>
        </w:rPr>
        <w:t>pridobit</w:t>
      </w:r>
      <w:r w:rsidR="008C6328">
        <w:rPr>
          <w:rFonts w:eastAsia="+mn-ea" w:cs="Arial"/>
          <w:szCs w:val="20"/>
          <w:lang w:val="sl-SI" w:eastAsia="sl-SI"/>
        </w:rPr>
        <w:t>i</w:t>
      </w:r>
      <w:r w:rsidRPr="00432C50">
        <w:rPr>
          <w:rFonts w:eastAsia="+mn-ea" w:cs="Arial"/>
          <w:szCs w:val="20"/>
          <w:lang w:val="sl-SI" w:eastAsia="sl-SI"/>
        </w:rPr>
        <w:t xml:space="preserve"> potrdil</w:t>
      </w:r>
      <w:r w:rsidR="008C6328">
        <w:rPr>
          <w:rFonts w:eastAsia="+mn-ea" w:cs="Arial"/>
          <w:szCs w:val="20"/>
          <w:lang w:val="sl-SI" w:eastAsia="sl-SI"/>
        </w:rPr>
        <w:t>o</w:t>
      </w:r>
      <w:r w:rsidRPr="00432C50">
        <w:rPr>
          <w:rFonts w:eastAsia="+mn-ea" w:cs="Arial"/>
          <w:szCs w:val="20"/>
          <w:lang w:val="sl-SI" w:eastAsia="sl-SI"/>
        </w:rPr>
        <w:t xml:space="preserve"> o skladnosti tipa SB pri homologacijskem organu</w:t>
      </w:r>
      <w:r w:rsidR="006266F2" w:rsidRPr="006266F2">
        <w:rPr>
          <w:rFonts w:eastAsia="+mn-ea" w:cs="Arial"/>
          <w:szCs w:val="20"/>
          <w:lang w:val="sl-SI" w:eastAsia="sl-SI"/>
        </w:rPr>
        <w:t xml:space="preserve">. </w:t>
      </w:r>
      <w:r w:rsidR="008C6328">
        <w:rPr>
          <w:rFonts w:eastAsia="+mn-ea" w:cs="Arial"/>
          <w:szCs w:val="20"/>
          <w:lang w:val="sl-SI" w:eastAsia="sl-SI"/>
        </w:rPr>
        <w:t xml:space="preserve">Šele </w:t>
      </w:r>
      <w:r w:rsidR="008C6328">
        <w:rPr>
          <w:rFonts w:eastAsia="+mn-ea" w:cs="Arial"/>
          <w:color w:val="000000"/>
          <w:szCs w:val="20"/>
          <w:lang w:val="sl-SI" w:eastAsia="sl-SI"/>
        </w:rPr>
        <w:t>p</w:t>
      </w:r>
      <w:r w:rsidR="0056061E" w:rsidRPr="00432C50">
        <w:rPr>
          <w:rFonts w:eastAsia="+mn-ea" w:cs="Arial"/>
          <w:color w:val="000000"/>
          <w:szCs w:val="20"/>
          <w:lang w:val="sl-SI" w:eastAsia="sl-SI"/>
        </w:rPr>
        <w:t xml:space="preserve">o zaključenem postopku homologacije davčni zavezanec </w:t>
      </w:r>
      <w:r w:rsidR="006266F2" w:rsidRPr="006266F2">
        <w:rPr>
          <w:rFonts w:eastAsia="+mn-ea" w:cs="Arial"/>
          <w:color w:val="000000"/>
          <w:szCs w:val="20"/>
          <w:lang w:val="sl-SI" w:eastAsia="sl-SI"/>
        </w:rPr>
        <w:t>vloži napoved za odmero DMV</w:t>
      </w:r>
      <w:r w:rsidR="0056061E" w:rsidRPr="00432C50">
        <w:rPr>
          <w:rFonts w:eastAsia="+mn-ea" w:cs="Arial"/>
          <w:color w:val="000000"/>
          <w:szCs w:val="20"/>
          <w:lang w:val="sl-SI" w:eastAsia="sl-SI"/>
        </w:rPr>
        <w:t xml:space="preserve"> </w:t>
      </w:r>
      <w:r w:rsidR="006266F2" w:rsidRPr="006266F2">
        <w:rPr>
          <w:rFonts w:eastAsia="+mn-ea" w:cs="Arial"/>
          <w:color w:val="000000"/>
          <w:szCs w:val="20"/>
          <w:lang w:val="sl-SI" w:eastAsia="sl-SI"/>
        </w:rPr>
        <w:t>(v elektronski obliki prek eDavkov, fizične osebe lahko do 31. 12. 2021</w:t>
      </w:r>
      <w:r w:rsidR="004531E9" w:rsidRPr="00432C50">
        <w:rPr>
          <w:rFonts w:eastAsia="+mn-ea" w:cs="Arial"/>
          <w:color w:val="000000"/>
          <w:szCs w:val="20"/>
          <w:lang w:val="sl-SI" w:eastAsia="sl-SI"/>
        </w:rPr>
        <w:t xml:space="preserve"> napoved</w:t>
      </w:r>
      <w:r w:rsidR="006266F2" w:rsidRPr="006266F2">
        <w:rPr>
          <w:rFonts w:eastAsia="+mn-ea" w:cs="Arial"/>
          <w:color w:val="000000"/>
          <w:szCs w:val="20"/>
          <w:lang w:val="sl-SI" w:eastAsia="sl-SI"/>
        </w:rPr>
        <w:t xml:space="preserve"> vložijo</w:t>
      </w:r>
      <w:r w:rsidR="004531E9" w:rsidRPr="00432C50">
        <w:rPr>
          <w:rFonts w:eastAsia="+mn-ea" w:cs="Arial"/>
          <w:color w:val="000000"/>
          <w:szCs w:val="20"/>
          <w:lang w:val="sl-SI" w:eastAsia="sl-SI"/>
        </w:rPr>
        <w:t xml:space="preserve"> v fizični obliki). </w:t>
      </w:r>
      <w:r w:rsidR="006266F2" w:rsidRPr="006266F2">
        <w:rPr>
          <w:rFonts w:cs="Arial"/>
          <w:szCs w:val="20"/>
          <w:lang w:val="sl-SI" w:eastAsia="sl-SI"/>
        </w:rPr>
        <w:t>Po končanem postopku odmere DMV</w:t>
      </w:r>
      <w:r w:rsidR="0080164D">
        <w:rPr>
          <w:rFonts w:cs="Arial"/>
          <w:szCs w:val="20"/>
          <w:lang w:val="sl-SI" w:eastAsia="sl-SI"/>
        </w:rPr>
        <w:t xml:space="preserve"> lahko</w:t>
      </w:r>
      <w:r w:rsidR="006266F2" w:rsidRPr="006266F2">
        <w:rPr>
          <w:rFonts w:cs="Arial"/>
          <w:szCs w:val="20"/>
          <w:lang w:val="sl-SI" w:eastAsia="sl-SI"/>
        </w:rPr>
        <w:t xml:space="preserve"> davčni zavezanec pri registracijskem organu registrira motorno vozilo. </w:t>
      </w:r>
    </w:p>
    <w:p w14:paraId="293CE54B" w14:textId="77777777" w:rsidR="006266F2" w:rsidRPr="00345818" w:rsidRDefault="006266F2" w:rsidP="000F1CE0">
      <w:pPr>
        <w:spacing w:line="260" w:lineRule="exact"/>
        <w:jc w:val="both"/>
        <w:rPr>
          <w:szCs w:val="20"/>
          <w:lang w:val="sl-SI"/>
        </w:rPr>
      </w:pPr>
    </w:p>
    <w:p w14:paraId="2919EF17" w14:textId="77777777" w:rsidR="006266F2" w:rsidRPr="00FA4BFD" w:rsidRDefault="006266F2" w:rsidP="000F1CE0">
      <w:pPr>
        <w:spacing w:line="260" w:lineRule="exact"/>
        <w:jc w:val="both"/>
        <w:rPr>
          <w:szCs w:val="20"/>
          <w:lang w:val="sl-SI"/>
        </w:rPr>
      </w:pPr>
    </w:p>
    <w:p w14:paraId="03D98DA5" w14:textId="77777777" w:rsidR="006266F2" w:rsidRPr="0048404D" w:rsidRDefault="006266F2" w:rsidP="000F1CE0">
      <w:pPr>
        <w:spacing w:line="260" w:lineRule="exact"/>
        <w:jc w:val="both"/>
        <w:rPr>
          <w:szCs w:val="20"/>
          <w:lang w:val="sl-SI"/>
        </w:rPr>
      </w:pPr>
    </w:p>
    <w:p w14:paraId="1D72F24D" w14:textId="77777777" w:rsidR="006266F2" w:rsidRPr="00432C50" w:rsidRDefault="006266F2" w:rsidP="000F1CE0">
      <w:pPr>
        <w:spacing w:line="260" w:lineRule="exact"/>
        <w:jc w:val="both"/>
        <w:rPr>
          <w:szCs w:val="20"/>
          <w:lang w:val="sl-SI"/>
        </w:rPr>
      </w:pPr>
    </w:p>
    <w:p w14:paraId="22C272FE" w14:textId="77777777" w:rsidR="006266F2" w:rsidRPr="00432C50" w:rsidRDefault="006266F2" w:rsidP="000F1CE0">
      <w:pPr>
        <w:spacing w:line="260" w:lineRule="exact"/>
        <w:jc w:val="both"/>
        <w:rPr>
          <w:szCs w:val="20"/>
          <w:lang w:val="sl-SI"/>
        </w:rPr>
      </w:pPr>
    </w:p>
    <w:p w14:paraId="0894B82D" w14:textId="3BCE2C0D" w:rsidR="006266F2" w:rsidRDefault="006266F2" w:rsidP="000F1CE0">
      <w:pPr>
        <w:spacing w:line="260" w:lineRule="exact"/>
        <w:jc w:val="both"/>
        <w:rPr>
          <w:lang w:val="sl-SI"/>
        </w:rPr>
      </w:pPr>
    </w:p>
    <w:p w14:paraId="478BD3DC" w14:textId="77777777" w:rsidR="005F3289" w:rsidRDefault="005F3289" w:rsidP="000F1CE0">
      <w:pPr>
        <w:spacing w:line="260" w:lineRule="exact"/>
        <w:jc w:val="both"/>
        <w:rPr>
          <w:sz w:val="16"/>
          <w:szCs w:val="16"/>
          <w:lang w:val="sl-SI"/>
        </w:rPr>
      </w:pPr>
    </w:p>
    <w:p w14:paraId="07DC57CC" w14:textId="77777777" w:rsidR="005F3289" w:rsidRDefault="005F3289" w:rsidP="000F1CE0">
      <w:pPr>
        <w:spacing w:line="260" w:lineRule="exact"/>
        <w:jc w:val="both"/>
        <w:rPr>
          <w:sz w:val="16"/>
          <w:szCs w:val="16"/>
          <w:lang w:val="sl-SI"/>
        </w:rPr>
      </w:pPr>
    </w:p>
    <w:p w14:paraId="23A5B643" w14:textId="77777777" w:rsidR="005F3289" w:rsidRDefault="005F3289" w:rsidP="000F1CE0">
      <w:pPr>
        <w:spacing w:line="260" w:lineRule="exact"/>
        <w:jc w:val="both"/>
        <w:rPr>
          <w:sz w:val="16"/>
          <w:szCs w:val="16"/>
          <w:lang w:val="sl-SI"/>
        </w:rPr>
      </w:pPr>
    </w:p>
    <w:p w14:paraId="40D30CB3" w14:textId="77777777" w:rsidR="005F3289" w:rsidRDefault="005F3289" w:rsidP="000F1CE0">
      <w:pPr>
        <w:spacing w:line="260" w:lineRule="exact"/>
        <w:jc w:val="both"/>
        <w:rPr>
          <w:sz w:val="16"/>
          <w:szCs w:val="16"/>
          <w:lang w:val="sl-SI"/>
        </w:rPr>
      </w:pPr>
    </w:p>
    <w:p w14:paraId="01923D58" w14:textId="1E51BEE4" w:rsidR="005F3289" w:rsidRDefault="005F3289" w:rsidP="000F1CE0">
      <w:pPr>
        <w:spacing w:line="260" w:lineRule="exact"/>
        <w:jc w:val="both"/>
        <w:rPr>
          <w:sz w:val="16"/>
          <w:szCs w:val="16"/>
          <w:lang w:val="sl-SI"/>
        </w:rPr>
      </w:pPr>
    </w:p>
    <w:p w14:paraId="24D96AFC" w14:textId="77777777" w:rsidR="005F3289" w:rsidRDefault="005F3289" w:rsidP="000F1CE0">
      <w:pPr>
        <w:spacing w:line="260" w:lineRule="exact"/>
        <w:jc w:val="both"/>
        <w:rPr>
          <w:sz w:val="16"/>
          <w:szCs w:val="16"/>
          <w:lang w:val="sl-SI"/>
        </w:rPr>
      </w:pPr>
    </w:p>
    <w:p w14:paraId="324EB69C" w14:textId="77777777" w:rsidR="005F3289" w:rsidRDefault="005F3289" w:rsidP="000F1CE0">
      <w:pPr>
        <w:spacing w:line="260" w:lineRule="exact"/>
        <w:jc w:val="both"/>
        <w:rPr>
          <w:sz w:val="16"/>
          <w:szCs w:val="16"/>
          <w:lang w:val="sl-SI"/>
        </w:rPr>
      </w:pPr>
    </w:p>
    <w:p w14:paraId="7C4F38B7" w14:textId="3881C1FA" w:rsidR="005F3289" w:rsidRDefault="005F3289" w:rsidP="000F1CE0">
      <w:pPr>
        <w:spacing w:line="260" w:lineRule="exact"/>
        <w:jc w:val="both"/>
        <w:rPr>
          <w:sz w:val="16"/>
          <w:szCs w:val="16"/>
          <w:lang w:val="sl-SI"/>
        </w:rPr>
      </w:pPr>
      <w:r>
        <w:rPr>
          <w:noProof/>
          <w:lang w:val="sl-SI" w:eastAsia="sl-SI"/>
        </w:rPr>
        <w:drawing>
          <wp:anchor distT="0" distB="0" distL="114300" distR="114300" simplePos="0" relativeHeight="251664384" behindDoc="0" locked="0" layoutInCell="1" allowOverlap="1" wp14:anchorId="1ACA0F6E" wp14:editId="7BA16101">
            <wp:simplePos x="0" y="0"/>
            <wp:positionH relativeFrom="column">
              <wp:posOffset>-249555</wp:posOffset>
            </wp:positionH>
            <wp:positionV relativeFrom="paragraph">
              <wp:posOffset>283210</wp:posOffset>
            </wp:positionV>
            <wp:extent cx="4823460" cy="355282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25884" b="3981"/>
                    <a:stretch/>
                  </pic:blipFill>
                  <pic:spPr bwMode="auto">
                    <a:xfrm>
                      <a:off x="0" y="0"/>
                      <a:ext cx="4823460" cy="3552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1A04EA" w14:textId="77777777" w:rsidR="005F3289" w:rsidRDefault="005F3289" w:rsidP="000F1CE0">
      <w:pPr>
        <w:spacing w:line="260" w:lineRule="exact"/>
        <w:jc w:val="both"/>
        <w:rPr>
          <w:sz w:val="16"/>
          <w:szCs w:val="16"/>
          <w:lang w:val="sl-SI"/>
        </w:rPr>
      </w:pPr>
    </w:p>
    <w:p w14:paraId="34FC2AEF" w14:textId="01AFD8EA" w:rsidR="006266F2" w:rsidRPr="000F1CE0" w:rsidRDefault="006266F2" w:rsidP="000F1CE0">
      <w:pPr>
        <w:spacing w:line="260" w:lineRule="exact"/>
        <w:jc w:val="both"/>
        <w:rPr>
          <w:sz w:val="16"/>
          <w:szCs w:val="16"/>
          <w:lang w:val="sl-SI"/>
        </w:rPr>
      </w:pPr>
      <w:r w:rsidRPr="000F1CE0">
        <w:rPr>
          <w:sz w:val="16"/>
          <w:szCs w:val="16"/>
          <w:lang w:val="sl-SI"/>
        </w:rPr>
        <w:t>*fizične osebe lahko do 31. 12. 2021 vlagajo napovedi v fizični obliki</w:t>
      </w:r>
    </w:p>
    <w:p w14:paraId="0A7130D3" w14:textId="77777777" w:rsidR="00BA415C" w:rsidRDefault="00BA415C" w:rsidP="000F1CE0">
      <w:pPr>
        <w:spacing w:line="260" w:lineRule="exact"/>
        <w:jc w:val="both"/>
        <w:rPr>
          <w:lang w:val="sl-SI"/>
        </w:rPr>
      </w:pPr>
    </w:p>
    <w:p w14:paraId="5AE3FD8A" w14:textId="1FB55456" w:rsidR="00E73CF9" w:rsidRPr="005D03DA" w:rsidRDefault="009203BF" w:rsidP="000F1CE0">
      <w:pPr>
        <w:spacing w:line="260" w:lineRule="exact"/>
        <w:jc w:val="both"/>
        <w:rPr>
          <w:lang w:val="sl-SI"/>
        </w:rPr>
      </w:pPr>
      <w:r w:rsidRPr="005D03DA">
        <w:rPr>
          <w:lang w:val="sl-SI"/>
        </w:rPr>
        <w:t>V nadaljevanju so natančneje opisane posamezne vsebine ZDMV</w:t>
      </w:r>
      <w:r w:rsidR="005C51FD">
        <w:rPr>
          <w:lang w:val="sl-SI"/>
        </w:rPr>
        <w:t>-1</w:t>
      </w:r>
      <w:r w:rsidRPr="005D03DA">
        <w:rPr>
          <w:lang w:val="sl-SI"/>
        </w:rPr>
        <w:t>.</w:t>
      </w:r>
    </w:p>
    <w:p w14:paraId="778276AA" w14:textId="420AAF90" w:rsidR="00F079C5" w:rsidRDefault="00F079C5" w:rsidP="00287848">
      <w:pPr>
        <w:jc w:val="both"/>
        <w:rPr>
          <w:lang w:val="sl-SI"/>
        </w:rPr>
      </w:pPr>
    </w:p>
    <w:p w14:paraId="2EFE050D" w14:textId="77777777" w:rsidR="006266F2" w:rsidRPr="005D03DA" w:rsidRDefault="006266F2" w:rsidP="00287848">
      <w:pPr>
        <w:jc w:val="both"/>
        <w:rPr>
          <w:lang w:val="sl-SI"/>
        </w:rPr>
      </w:pPr>
    </w:p>
    <w:p w14:paraId="630F484C" w14:textId="77777777" w:rsidR="00F079C5" w:rsidRPr="005D03DA" w:rsidRDefault="00F079C5" w:rsidP="00287848">
      <w:pPr>
        <w:pStyle w:val="FURSnaslov1"/>
        <w:jc w:val="both"/>
        <w:rPr>
          <w:lang w:val="sl-SI"/>
        </w:rPr>
      </w:pPr>
      <w:bookmarkStart w:id="2" w:name="_Toc60066286"/>
      <w:r w:rsidRPr="005D03DA">
        <w:rPr>
          <w:lang w:val="sl-SI"/>
        </w:rPr>
        <w:t xml:space="preserve">2.0 </w:t>
      </w:r>
      <w:r w:rsidR="00621D95" w:rsidRPr="005D03DA">
        <w:rPr>
          <w:lang w:val="sl-SI"/>
        </w:rPr>
        <w:t>PREDMET OBDAVČITVE</w:t>
      </w:r>
      <w:bookmarkEnd w:id="2"/>
      <w:r w:rsidR="00621D95" w:rsidRPr="005D03DA">
        <w:rPr>
          <w:lang w:val="sl-SI"/>
        </w:rPr>
        <w:t xml:space="preserve"> </w:t>
      </w:r>
    </w:p>
    <w:p w14:paraId="5C558537" w14:textId="77777777" w:rsidR="00E73CF9" w:rsidRPr="005D03DA" w:rsidRDefault="00E73CF9" w:rsidP="00287848">
      <w:pPr>
        <w:jc w:val="both"/>
        <w:rPr>
          <w:lang w:val="sl-SI"/>
        </w:rPr>
      </w:pPr>
    </w:p>
    <w:p w14:paraId="57E4879D" w14:textId="6C90F00D" w:rsidR="00A7568D" w:rsidRDefault="009203BF" w:rsidP="006D213D">
      <w:pPr>
        <w:spacing w:line="260" w:lineRule="exact"/>
        <w:jc w:val="both"/>
        <w:rPr>
          <w:lang w:val="sl-SI"/>
        </w:rPr>
      </w:pPr>
      <w:r w:rsidRPr="005D03DA">
        <w:rPr>
          <w:lang w:val="sl-SI"/>
        </w:rPr>
        <w:t>Na podlagi ZDMV</w:t>
      </w:r>
      <w:r w:rsidR="00D5605F">
        <w:rPr>
          <w:lang w:val="sl-SI"/>
        </w:rPr>
        <w:t>-1</w:t>
      </w:r>
      <w:r w:rsidRPr="005D03DA">
        <w:rPr>
          <w:lang w:val="sl-SI"/>
        </w:rPr>
        <w:t xml:space="preserve"> se DMV plačuje od motornih vozil iz tarifnih oznak: </w:t>
      </w:r>
      <w:r w:rsidR="003E2DE3">
        <w:rPr>
          <w:lang w:val="sl-SI"/>
        </w:rPr>
        <w:t xml:space="preserve">8703 (razen 8703 10) in 8711 kombinirane nomenklature </w:t>
      </w:r>
      <w:r w:rsidR="002B0C16">
        <w:rPr>
          <w:lang w:val="sl-SI"/>
        </w:rPr>
        <w:t xml:space="preserve">carinske tarife </w:t>
      </w:r>
      <w:r w:rsidR="00A7568D">
        <w:rPr>
          <w:lang w:val="sl-SI"/>
        </w:rPr>
        <w:t xml:space="preserve">iz </w:t>
      </w:r>
      <w:r w:rsidR="00A7568D" w:rsidRPr="00A96427">
        <w:rPr>
          <w:lang w:val="sl-SI"/>
        </w:rPr>
        <w:t xml:space="preserve">Uredbe Sveta (EGS) št. 2658/87 z dne 23. julija 1987 o tarifni in statistični nomenklaturi ter skupni carinski tarifi (UL L št. 256 z dne 7. 9. 1987, str. 1), zadnjič spremenjene z Izvedbeno uredbo Komisije (EU) </w:t>
      </w:r>
      <w:r w:rsidR="00A7568D">
        <w:rPr>
          <w:lang w:val="sl-SI"/>
        </w:rPr>
        <w:t xml:space="preserve">2020/1577 z dne 21. septembra 2020 </w:t>
      </w:r>
      <w:r w:rsidR="00A7568D" w:rsidRPr="00092593">
        <w:rPr>
          <w:lang w:val="sl-SI"/>
        </w:rPr>
        <w:t xml:space="preserve">o spremembi Priloge I k Uredbi Sveta (EGS) št. 2658/87 o tarifni in statistični nomenklaturi ter skupni carinski tarifi (UL L </w:t>
      </w:r>
      <w:r w:rsidR="00A7568D" w:rsidRPr="00092593">
        <w:rPr>
          <w:szCs w:val="20"/>
          <w:lang w:val="sl-SI"/>
        </w:rPr>
        <w:t xml:space="preserve">št. </w:t>
      </w:r>
      <w:r w:rsidR="00A7568D" w:rsidRPr="00092593">
        <w:rPr>
          <w:lang w:val="sl-SI"/>
        </w:rPr>
        <w:t>3</w:t>
      </w:r>
      <w:r w:rsidR="00A7568D">
        <w:rPr>
          <w:lang w:val="sl-SI"/>
        </w:rPr>
        <w:t>6</w:t>
      </w:r>
      <w:r w:rsidR="00A7568D" w:rsidRPr="00092593">
        <w:rPr>
          <w:lang w:val="sl-SI"/>
        </w:rPr>
        <w:t xml:space="preserve">1 z dne </w:t>
      </w:r>
      <w:r w:rsidR="00A7568D">
        <w:rPr>
          <w:lang w:val="sl-SI"/>
        </w:rPr>
        <w:t>30</w:t>
      </w:r>
      <w:r w:rsidR="00A7568D" w:rsidRPr="00092593">
        <w:rPr>
          <w:lang w:val="sl-SI"/>
        </w:rPr>
        <w:t>. 10. 202</w:t>
      </w:r>
      <w:r w:rsidR="00A7568D">
        <w:rPr>
          <w:lang w:val="sl-SI"/>
        </w:rPr>
        <w:t>0, str. 1</w:t>
      </w:r>
      <w:r w:rsidR="00A7568D" w:rsidRPr="005B66E2">
        <w:rPr>
          <w:lang w:val="sl-SI"/>
        </w:rPr>
        <w:t>)</w:t>
      </w:r>
      <w:r w:rsidR="00A7568D">
        <w:rPr>
          <w:lang w:val="sl-SI"/>
        </w:rPr>
        <w:t>,</w:t>
      </w:r>
      <w:r w:rsidR="00A7568D" w:rsidRPr="00A96427">
        <w:rPr>
          <w:lang w:val="sl-SI"/>
        </w:rPr>
        <w:t xml:space="preserve"> </w:t>
      </w:r>
      <w:r w:rsidR="00A7568D" w:rsidRPr="00F43B0F">
        <w:rPr>
          <w:rFonts w:cs="Arial"/>
          <w:szCs w:val="20"/>
          <w:lang w:val="sl-SI"/>
        </w:rPr>
        <w:t xml:space="preserve">ki </w:t>
      </w:r>
      <w:r w:rsidR="00A7568D">
        <w:rPr>
          <w:rFonts w:cs="Arial"/>
          <w:szCs w:val="20"/>
          <w:lang w:val="sl-SI"/>
        </w:rPr>
        <w:t>morajo biti v</w:t>
      </w:r>
      <w:r w:rsidR="00A7568D" w:rsidRPr="00F43B0F">
        <w:rPr>
          <w:rFonts w:cs="Arial"/>
          <w:szCs w:val="20"/>
          <w:lang w:val="sl-SI"/>
        </w:rPr>
        <w:t xml:space="preserve"> skladu s predpisi, ki urejajo registracijo motornih vozil</w:t>
      </w:r>
      <w:r w:rsidR="00A7568D">
        <w:rPr>
          <w:rFonts w:cs="Arial"/>
          <w:szCs w:val="20"/>
          <w:lang w:val="sl-SI"/>
        </w:rPr>
        <w:t>, za udeležbo v cestnem prometu registrirana v Republiki Sloveniji</w:t>
      </w:r>
      <w:r w:rsidR="00A7568D" w:rsidRPr="00A96427">
        <w:rPr>
          <w:lang w:val="sl-SI"/>
        </w:rPr>
        <w:t xml:space="preserve">. </w:t>
      </w:r>
      <w:r w:rsidR="00A7568D" w:rsidRPr="00A96427" w:rsidDel="0005780E">
        <w:rPr>
          <w:lang w:val="sl-SI"/>
        </w:rPr>
        <w:t xml:space="preserve"> </w:t>
      </w:r>
    </w:p>
    <w:p w14:paraId="75337CCE" w14:textId="77777777" w:rsidR="00F86560" w:rsidRDefault="00F86560" w:rsidP="006D213D">
      <w:pPr>
        <w:spacing w:line="260" w:lineRule="exact"/>
        <w:jc w:val="both"/>
        <w:rPr>
          <w:lang w:val="sl-SI"/>
        </w:rPr>
      </w:pPr>
    </w:p>
    <w:p w14:paraId="5347E4D1" w14:textId="6C269871" w:rsidR="00F86560" w:rsidRDefault="000A58E2" w:rsidP="006D213D">
      <w:pPr>
        <w:spacing w:line="260" w:lineRule="exact"/>
        <w:jc w:val="both"/>
        <w:rPr>
          <w:lang w:val="sl-SI"/>
        </w:rPr>
      </w:pPr>
      <w:r>
        <w:rPr>
          <w:rFonts w:cs="Arial"/>
          <w:szCs w:val="20"/>
          <w:lang w:val="sl-SI"/>
        </w:rPr>
        <w:t>DMV</w:t>
      </w:r>
      <w:r w:rsidR="00F86560">
        <w:rPr>
          <w:rFonts w:cs="Arial"/>
          <w:szCs w:val="20"/>
          <w:lang w:val="sl-SI"/>
        </w:rPr>
        <w:t xml:space="preserve"> se plačuje od motornih vozil iz </w:t>
      </w:r>
      <w:r w:rsidR="00F86560">
        <w:rPr>
          <w:lang w:val="sl-SI"/>
        </w:rPr>
        <w:t xml:space="preserve">prejšnjega </w:t>
      </w:r>
      <w:r w:rsidR="00F86560" w:rsidRPr="00232AA0">
        <w:rPr>
          <w:lang w:val="sl-SI"/>
        </w:rPr>
        <w:t>odstavka</w:t>
      </w:r>
      <w:r w:rsidR="00F86560">
        <w:rPr>
          <w:lang w:val="sl-SI"/>
        </w:rPr>
        <w:t>, ki se dajo prvič v promet ali se prvič registrirajo na ozemlju Republike Slovenije</w:t>
      </w:r>
    </w:p>
    <w:p w14:paraId="08221B0B" w14:textId="77777777" w:rsidR="00F86560" w:rsidRDefault="00F86560" w:rsidP="006D213D">
      <w:pPr>
        <w:spacing w:line="260" w:lineRule="exact"/>
        <w:jc w:val="both"/>
        <w:rPr>
          <w:lang w:val="sl-SI"/>
        </w:rPr>
      </w:pPr>
    </w:p>
    <w:p w14:paraId="1F7424CD" w14:textId="707BDA08" w:rsidR="00F86560" w:rsidRPr="00A7568D" w:rsidRDefault="000A58E2" w:rsidP="006D213D">
      <w:pPr>
        <w:spacing w:line="260" w:lineRule="exact"/>
        <w:jc w:val="both"/>
        <w:rPr>
          <w:lang w:val="sl-SI"/>
        </w:rPr>
      </w:pPr>
      <w:r>
        <w:rPr>
          <w:lang w:val="sl-SI"/>
        </w:rPr>
        <w:t>DMV se</w:t>
      </w:r>
      <w:r w:rsidR="00F86560" w:rsidRPr="002364DA" w:rsidDel="002272DE">
        <w:rPr>
          <w:lang w:val="sl-SI"/>
        </w:rPr>
        <w:t xml:space="preserve"> </w:t>
      </w:r>
      <w:r w:rsidR="00F86560" w:rsidRPr="002364DA">
        <w:rPr>
          <w:lang w:val="sl-SI"/>
        </w:rPr>
        <w:t xml:space="preserve">plačuje tudi od motornih vozil, ki se </w:t>
      </w:r>
      <w:r w:rsidR="00F86560">
        <w:rPr>
          <w:lang w:val="sl-SI"/>
        </w:rPr>
        <w:t xml:space="preserve">naknadno </w:t>
      </w:r>
      <w:r w:rsidR="00F86560" w:rsidRPr="002364DA">
        <w:rPr>
          <w:lang w:val="sl-SI"/>
        </w:rPr>
        <w:t>predelajo v motorna vozila</w:t>
      </w:r>
      <w:r>
        <w:rPr>
          <w:lang w:val="sl-SI"/>
        </w:rPr>
        <w:t>, ki so predmet obdavčitve z DMV</w:t>
      </w:r>
      <w:r w:rsidR="00F86560" w:rsidRPr="002364DA">
        <w:rPr>
          <w:lang w:val="sl-SI"/>
        </w:rPr>
        <w:t>. Šteje se, da je motorno vozilo predelano, kadar je v skladu s predpisi, ki urejajo motorna vozila, potrebna posamična odobritev predelanega vozila.</w:t>
      </w:r>
    </w:p>
    <w:p w14:paraId="45B4A1F7" w14:textId="77777777" w:rsidR="00A7568D" w:rsidRDefault="00A7568D" w:rsidP="00287848">
      <w:pPr>
        <w:jc w:val="both"/>
        <w:rPr>
          <w:lang w:val="sl-SI"/>
        </w:rPr>
      </w:pPr>
    </w:p>
    <w:p w14:paraId="3DB6643C" w14:textId="77777777" w:rsidR="003E2DE3" w:rsidRDefault="003E2DE3" w:rsidP="00287848">
      <w:pPr>
        <w:jc w:val="both"/>
        <w:rPr>
          <w:lang w:val="sl-SI"/>
        </w:rPr>
      </w:pPr>
    </w:p>
    <w:p w14:paraId="3F22D7AC" w14:textId="77777777" w:rsidR="006266F2" w:rsidRDefault="00F079C5" w:rsidP="00287848">
      <w:pPr>
        <w:pStyle w:val="FURSnaslov1"/>
        <w:jc w:val="both"/>
        <w:rPr>
          <w:lang w:val="sl-SI"/>
        </w:rPr>
      </w:pPr>
      <w:bookmarkStart w:id="3" w:name="_Toc60066287"/>
      <w:r w:rsidRPr="005D03DA">
        <w:rPr>
          <w:lang w:val="sl-SI"/>
        </w:rPr>
        <w:t xml:space="preserve">3.0 </w:t>
      </w:r>
      <w:r w:rsidR="003051FE">
        <w:rPr>
          <w:lang w:val="sl-SI"/>
        </w:rPr>
        <w:t xml:space="preserve">DAVČNI </w:t>
      </w:r>
      <w:r w:rsidR="00E73CF9" w:rsidRPr="005D03DA">
        <w:rPr>
          <w:lang w:val="sl-SI"/>
        </w:rPr>
        <w:t>ZAVEZANEC</w:t>
      </w:r>
      <w:bookmarkEnd w:id="3"/>
      <w:r w:rsidR="00E73CF9" w:rsidRPr="005D03DA">
        <w:rPr>
          <w:lang w:val="sl-SI"/>
        </w:rPr>
        <w:t xml:space="preserve"> </w:t>
      </w:r>
    </w:p>
    <w:p w14:paraId="19303408" w14:textId="707A20F3" w:rsidR="00F079C5" w:rsidRPr="005D03DA" w:rsidRDefault="00F079C5" w:rsidP="00287848">
      <w:pPr>
        <w:pStyle w:val="FURSnaslov1"/>
        <w:jc w:val="both"/>
        <w:rPr>
          <w:lang w:val="sl-SI"/>
        </w:rPr>
      </w:pPr>
    </w:p>
    <w:p w14:paraId="29497A9C" w14:textId="3169A8BC" w:rsidR="00603C0A" w:rsidRDefault="00603C0A" w:rsidP="006D213D">
      <w:pPr>
        <w:pStyle w:val="Odstavek"/>
        <w:spacing w:before="0" w:line="260" w:lineRule="exact"/>
        <w:ind w:firstLine="0"/>
        <w:rPr>
          <w:rFonts w:cs="Arial"/>
          <w:sz w:val="20"/>
          <w:szCs w:val="20"/>
        </w:rPr>
      </w:pPr>
      <w:r>
        <w:rPr>
          <w:rFonts w:cs="Arial"/>
          <w:sz w:val="20"/>
          <w:szCs w:val="20"/>
          <w:lang w:val="sl-SI"/>
        </w:rPr>
        <w:t xml:space="preserve">Davčni </w:t>
      </w:r>
      <w:r>
        <w:rPr>
          <w:rFonts w:cs="Arial"/>
          <w:sz w:val="20"/>
          <w:szCs w:val="20"/>
        </w:rPr>
        <w:t>z</w:t>
      </w:r>
      <w:r w:rsidRPr="002A18DD">
        <w:rPr>
          <w:rFonts w:cs="Arial"/>
          <w:sz w:val="20"/>
          <w:szCs w:val="20"/>
        </w:rPr>
        <w:t xml:space="preserve">avezanec je </w:t>
      </w:r>
      <w:r w:rsidRPr="002A18DD">
        <w:rPr>
          <w:rFonts w:cs="Arial"/>
          <w:sz w:val="20"/>
          <w:szCs w:val="20"/>
          <w:lang w:val="sl-SI"/>
        </w:rPr>
        <w:t xml:space="preserve">oseba, ki pridobi motorno vozilo iz druge države članice, uvoznik motornega vozila, </w:t>
      </w:r>
      <w:r w:rsidRPr="002A18DD" w:rsidDel="00A85FCE">
        <w:rPr>
          <w:rFonts w:cs="Arial"/>
          <w:sz w:val="20"/>
          <w:szCs w:val="20"/>
          <w:lang w:val="sl-SI"/>
        </w:rPr>
        <w:t xml:space="preserve">oseba, ki vnese motorno vozilo iz druge države članice zaradi prenosa prebivališča, </w:t>
      </w:r>
      <w:r w:rsidRPr="002A18DD">
        <w:rPr>
          <w:rFonts w:cs="Arial"/>
          <w:sz w:val="20"/>
          <w:szCs w:val="20"/>
          <w:lang w:val="sl-SI"/>
        </w:rPr>
        <w:t xml:space="preserve">oziroma proizvajalec motornega vozila, </w:t>
      </w:r>
      <w:r>
        <w:rPr>
          <w:rFonts w:cs="Arial"/>
          <w:sz w:val="20"/>
          <w:szCs w:val="20"/>
          <w:lang w:val="sl-SI"/>
        </w:rPr>
        <w:t xml:space="preserve">namenjenega za registracijo </w:t>
      </w:r>
      <w:r w:rsidRPr="002A18DD">
        <w:rPr>
          <w:rFonts w:cs="Arial"/>
          <w:sz w:val="20"/>
          <w:szCs w:val="20"/>
          <w:lang w:val="sl-SI"/>
        </w:rPr>
        <w:t>na ozemlju Republike Slovenije.</w:t>
      </w:r>
      <w:r w:rsidRPr="002A18DD">
        <w:rPr>
          <w:rFonts w:cs="Arial"/>
          <w:sz w:val="20"/>
          <w:szCs w:val="20"/>
        </w:rPr>
        <w:t xml:space="preserve"> </w:t>
      </w:r>
    </w:p>
    <w:p w14:paraId="55FBBD29" w14:textId="77777777" w:rsidR="006266F2" w:rsidRDefault="006266F2" w:rsidP="00E30405">
      <w:pPr>
        <w:pStyle w:val="Odstavek"/>
        <w:spacing w:before="0" w:line="240" w:lineRule="exact"/>
        <w:ind w:firstLine="0"/>
        <w:rPr>
          <w:rFonts w:cs="Arial"/>
          <w:sz w:val="20"/>
          <w:szCs w:val="20"/>
        </w:rPr>
      </w:pPr>
    </w:p>
    <w:p w14:paraId="02F1847F" w14:textId="1339E62F" w:rsidR="00603C0A" w:rsidRPr="002A18DD" w:rsidRDefault="00603C0A" w:rsidP="006D213D">
      <w:pPr>
        <w:pStyle w:val="Odstavek"/>
        <w:spacing w:before="0" w:line="260" w:lineRule="exact"/>
        <w:ind w:firstLine="0"/>
        <w:rPr>
          <w:rFonts w:cs="Arial"/>
          <w:sz w:val="20"/>
          <w:szCs w:val="20"/>
          <w:lang w:val="sl-SI"/>
        </w:rPr>
      </w:pPr>
      <w:r w:rsidRPr="002A18DD">
        <w:rPr>
          <w:rFonts w:cs="Arial"/>
          <w:sz w:val="20"/>
          <w:szCs w:val="20"/>
          <w:lang w:val="sl-SI"/>
        </w:rPr>
        <w:t>Davčni zavezanec</w:t>
      </w:r>
      <w:r w:rsidRPr="002A18DD">
        <w:rPr>
          <w:rFonts w:cs="Arial"/>
          <w:sz w:val="20"/>
          <w:szCs w:val="20"/>
        </w:rPr>
        <w:t xml:space="preserve"> je tudi oseba, ki</w:t>
      </w:r>
      <w:r w:rsidRPr="002A18DD">
        <w:rPr>
          <w:sz w:val="20"/>
        </w:rPr>
        <w:t xml:space="preserve"> </w:t>
      </w:r>
      <w:r w:rsidRPr="002A18DD">
        <w:rPr>
          <w:rFonts w:cs="Arial"/>
          <w:sz w:val="20"/>
          <w:szCs w:val="20"/>
        </w:rPr>
        <w:t xml:space="preserve">predela </w:t>
      </w:r>
      <w:r w:rsidRPr="002A18DD">
        <w:rPr>
          <w:rFonts w:cs="Arial"/>
          <w:sz w:val="20"/>
          <w:szCs w:val="20"/>
          <w:lang w:val="sl-SI"/>
        </w:rPr>
        <w:t xml:space="preserve">motorno </w:t>
      </w:r>
      <w:r w:rsidRPr="002A18DD">
        <w:rPr>
          <w:rFonts w:cs="Arial"/>
          <w:sz w:val="20"/>
          <w:szCs w:val="20"/>
        </w:rPr>
        <w:t>vozilo</w:t>
      </w:r>
      <w:r>
        <w:rPr>
          <w:rFonts w:cs="Arial"/>
          <w:sz w:val="20"/>
          <w:szCs w:val="20"/>
          <w:lang w:val="sl-SI"/>
        </w:rPr>
        <w:t xml:space="preserve"> v motorno vozilo</w:t>
      </w:r>
      <w:r w:rsidR="000A58E2">
        <w:rPr>
          <w:rFonts w:cs="Arial"/>
          <w:sz w:val="20"/>
          <w:szCs w:val="20"/>
          <w:lang w:val="sl-SI"/>
        </w:rPr>
        <w:t xml:space="preserve">, ki je predmet obdavčitve z DMV </w:t>
      </w:r>
      <w:r>
        <w:rPr>
          <w:rFonts w:cs="Arial"/>
          <w:sz w:val="20"/>
          <w:szCs w:val="20"/>
          <w:lang w:val="sl-SI"/>
        </w:rPr>
        <w:t>in je vozilo namenjeno za registracijo na ozemlju Republike Slovenije,</w:t>
      </w:r>
      <w:r w:rsidRPr="002A18DD">
        <w:rPr>
          <w:rFonts w:cs="Arial"/>
          <w:sz w:val="20"/>
          <w:szCs w:val="20"/>
        </w:rPr>
        <w:t xml:space="preserve"> od katerega še ni bil plačan</w:t>
      </w:r>
      <w:r>
        <w:rPr>
          <w:rFonts w:cs="Arial"/>
          <w:sz w:val="20"/>
          <w:szCs w:val="20"/>
          <w:lang w:val="sl-SI"/>
        </w:rPr>
        <w:t xml:space="preserve"> </w:t>
      </w:r>
      <w:r w:rsidRPr="002A18DD">
        <w:rPr>
          <w:rFonts w:cs="Arial"/>
          <w:sz w:val="20"/>
          <w:szCs w:val="20"/>
          <w:lang w:val="sl-SI"/>
        </w:rPr>
        <w:t>davek na motorno vozilo</w:t>
      </w:r>
      <w:r>
        <w:rPr>
          <w:rFonts w:cs="Arial"/>
          <w:sz w:val="20"/>
          <w:szCs w:val="20"/>
          <w:lang w:val="sl-SI"/>
        </w:rPr>
        <w:t xml:space="preserve"> v Republiki Sloveniji</w:t>
      </w:r>
      <w:r w:rsidRPr="002A18DD">
        <w:rPr>
          <w:rFonts w:cs="Arial"/>
          <w:sz w:val="20"/>
          <w:szCs w:val="20"/>
        </w:rPr>
        <w:t>.</w:t>
      </w:r>
      <w:r w:rsidRPr="002A18DD">
        <w:rPr>
          <w:rFonts w:cs="Arial"/>
          <w:sz w:val="20"/>
          <w:szCs w:val="20"/>
          <w:lang w:val="sl-SI"/>
        </w:rPr>
        <w:t xml:space="preserve">  </w:t>
      </w:r>
    </w:p>
    <w:p w14:paraId="0674BD1A" w14:textId="2D103DA6" w:rsidR="00952BE5" w:rsidRDefault="00952BE5" w:rsidP="00287848">
      <w:pPr>
        <w:jc w:val="both"/>
        <w:rPr>
          <w:lang w:val="sl-SI"/>
        </w:rPr>
      </w:pPr>
    </w:p>
    <w:p w14:paraId="6319CF5C" w14:textId="77777777" w:rsidR="00A17CBF" w:rsidRDefault="00A17CBF" w:rsidP="00287848">
      <w:pPr>
        <w:jc w:val="both"/>
        <w:rPr>
          <w:lang w:val="sl-SI"/>
        </w:rPr>
      </w:pPr>
    </w:p>
    <w:p w14:paraId="2DBEE375" w14:textId="77777777" w:rsidR="0091294B" w:rsidRPr="005D03DA" w:rsidRDefault="0091294B" w:rsidP="00287848">
      <w:pPr>
        <w:pStyle w:val="FURSnaslov1"/>
        <w:jc w:val="both"/>
        <w:rPr>
          <w:lang w:val="sl-SI"/>
        </w:rPr>
      </w:pPr>
      <w:bookmarkStart w:id="4" w:name="_Toc60066288"/>
      <w:r w:rsidRPr="005D03DA">
        <w:rPr>
          <w:lang w:val="sl-SI"/>
        </w:rPr>
        <w:t xml:space="preserve">4.0 </w:t>
      </w:r>
      <w:r w:rsidR="00E73CF9" w:rsidRPr="005D03DA">
        <w:rPr>
          <w:lang w:val="sl-SI"/>
        </w:rPr>
        <w:t>OPROSTITVE</w:t>
      </w:r>
      <w:bookmarkEnd w:id="4"/>
    </w:p>
    <w:p w14:paraId="0F28D274" w14:textId="77777777" w:rsidR="00FA0130" w:rsidRPr="005D03DA" w:rsidRDefault="00FA0130" w:rsidP="00287848">
      <w:pPr>
        <w:jc w:val="both"/>
        <w:rPr>
          <w:lang w:val="sl-SI"/>
        </w:rPr>
      </w:pPr>
    </w:p>
    <w:p w14:paraId="2C1E628A" w14:textId="0412C3AE" w:rsidR="00125E29" w:rsidRPr="009D6B14" w:rsidRDefault="000A58E2" w:rsidP="006D213D">
      <w:pPr>
        <w:spacing w:line="260" w:lineRule="exact"/>
        <w:jc w:val="both"/>
        <w:rPr>
          <w:szCs w:val="20"/>
          <w:lang w:val="sl-SI"/>
        </w:rPr>
      </w:pPr>
      <w:r w:rsidRPr="009D6B14">
        <w:rPr>
          <w:szCs w:val="20"/>
          <w:lang w:val="sl-SI"/>
        </w:rPr>
        <w:t xml:space="preserve">DMV se </w:t>
      </w:r>
      <w:r w:rsidR="00285D46" w:rsidRPr="009D6B14">
        <w:rPr>
          <w:szCs w:val="20"/>
          <w:lang w:val="sl-SI"/>
        </w:rPr>
        <w:t xml:space="preserve">ne plačuje: </w:t>
      </w:r>
    </w:p>
    <w:p w14:paraId="24B71D07" w14:textId="5EE98B54" w:rsidR="00285D46" w:rsidRPr="009D6B14" w:rsidRDefault="00285D46" w:rsidP="006D213D">
      <w:pPr>
        <w:pStyle w:val="tevilnatoka"/>
        <w:numPr>
          <w:ilvl w:val="0"/>
          <w:numId w:val="64"/>
        </w:numPr>
        <w:spacing w:line="260" w:lineRule="exact"/>
        <w:ind w:left="0"/>
        <w:rPr>
          <w:sz w:val="20"/>
          <w:szCs w:val="20"/>
        </w:rPr>
      </w:pPr>
      <w:r w:rsidRPr="009D6B14">
        <w:rPr>
          <w:sz w:val="20"/>
          <w:szCs w:val="20"/>
        </w:rPr>
        <w:t>od motornih vozil, ki se pred prvo registracijo na ozemlju Republike Slovenije izvozijo ali dobavijo v drugo državo članico;</w:t>
      </w:r>
    </w:p>
    <w:p w14:paraId="1FE167AB" w14:textId="4092FA4B" w:rsidR="00285D46" w:rsidRPr="009D6B14" w:rsidRDefault="00285D46" w:rsidP="006D213D">
      <w:pPr>
        <w:pStyle w:val="Zamaknjenadolobadruginivo"/>
        <w:numPr>
          <w:ilvl w:val="0"/>
          <w:numId w:val="64"/>
        </w:numPr>
        <w:spacing w:line="260" w:lineRule="exact"/>
        <w:ind w:left="0"/>
        <w:rPr>
          <w:sz w:val="20"/>
          <w:szCs w:val="20"/>
        </w:rPr>
      </w:pPr>
      <w:r w:rsidRPr="009D6B14">
        <w:rPr>
          <w:sz w:val="20"/>
          <w:szCs w:val="20"/>
        </w:rPr>
        <w:t>od motornih vozil, ki imajo v skladu s predpisi o motornih vozilih status starodobnega vozila;</w:t>
      </w:r>
    </w:p>
    <w:p w14:paraId="3CE9F408" w14:textId="5DD7807C" w:rsidR="006B7151" w:rsidRPr="009D6B14" w:rsidRDefault="00285D46" w:rsidP="006D213D">
      <w:pPr>
        <w:pStyle w:val="tevilnatoka"/>
        <w:numPr>
          <w:ilvl w:val="0"/>
          <w:numId w:val="64"/>
        </w:numPr>
        <w:spacing w:line="260" w:lineRule="exact"/>
        <w:ind w:left="0"/>
        <w:rPr>
          <w:sz w:val="20"/>
          <w:szCs w:val="20"/>
        </w:rPr>
      </w:pPr>
      <w:r w:rsidRPr="009D6B14">
        <w:rPr>
          <w:sz w:val="20"/>
          <w:szCs w:val="20"/>
        </w:rPr>
        <w:t>od športnih motornih vozil, ki niso prirejena za vožnjo v cestnem prometu in so namenjena samo za uporabo na tekmovališčih;</w:t>
      </w:r>
    </w:p>
    <w:p w14:paraId="7F6DB114" w14:textId="71822B1D" w:rsidR="006B7151" w:rsidRPr="009D6B14" w:rsidRDefault="00285D46" w:rsidP="006D213D">
      <w:pPr>
        <w:pStyle w:val="tevilnatoka"/>
        <w:numPr>
          <w:ilvl w:val="0"/>
          <w:numId w:val="64"/>
        </w:numPr>
        <w:spacing w:line="260" w:lineRule="exact"/>
        <w:ind w:left="0"/>
        <w:rPr>
          <w:sz w:val="20"/>
          <w:szCs w:val="20"/>
        </w:rPr>
      </w:pPr>
      <w:r w:rsidRPr="009D6B14">
        <w:rPr>
          <w:sz w:val="20"/>
          <w:szCs w:val="20"/>
        </w:rPr>
        <w:t>od intervencijskih reševalnih vozil, ki so posebej prirejena za prevoz ponesrečencev in bolnikov</w:t>
      </w:r>
      <w:r w:rsidR="000A58E2" w:rsidRPr="009D6B14">
        <w:rPr>
          <w:sz w:val="20"/>
          <w:szCs w:val="20"/>
        </w:rPr>
        <w:t>;</w:t>
      </w:r>
    </w:p>
    <w:p w14:paraId="29BCF8DE" w14:textId="379586EA" w:rsidR="00B92ACC" w:rsidRPr="009D6B14" w:rsidRDefault="00B92ACC" w:rsidP="006D213D">
      <w:pPr>
        <w:pStyle w:val="tevilnatoka"/>
        <w:numPr>
          <w:ilvl w:val="0"/>
          <w:numId w:val="64"/>
        </w:numPr>
        <w:spacing w:line="260" w:lineRule="exact"/>
        <w:ind w:left="0"/>
        <w:rPr>
          <w:sz w:val="20"/>
          <w:szCs w:val="20"/>
        </w:rPr>
      </w:pPr>
      <w:r w:rsidRPr="009D6B14">
        <w:rPr>
          <w:sz w:val="20"/>
          <w:szCs w:val="20"/>
        </w:rPr>
        <w:t>od posebnih specialnih vozil, prilagojenih za prevoz pokojnikov, ki se uporabljajo izključno za te namene;</w:t>
      </w:r>
    </w:p>
    <w:p w14:paraId="7E658DAE" w14:textId="0DD7FD42" w:rsidR="00B92ACC" w:rsidRPr="009D6B14" w:rsidRDefault="00B92ACC" w:rsidP="006D213D">
      <w:pPr>
        <w:pStyle w:val="tevilnatoka"/>
        <w:numPr>
          <w:ilvl w:val="0"/>
          <w:numId w:val="64"/>
        </w:numPr>
        <w:spacing w:line="260" w:lineRule="exact"/>
        <w:ind w:left="0"/>
        <w:rPr>
          <w:sz w:val="20"/>
          <w:szCs w:val="20"/>
        </w:rPr>
      </w:pPr>
      <w:r w:rsidRPr="009D6B14">
        <w:rPr>
          <w:sz w:val="20"/>
          <w:szCs w:val="20"/>
        </w:rPr>
        <w:t>od motornih vozil, ki so po obliki nadgradnje in namenu uporabe ter v skladu s predpisanimi oznakami in predpisanimi standardi gasilska vozila ter motornih vozil enot, označenih z znakom civilne zaščite Republike Slovenije in drugimi predpisanimi oznakami, ki so po obliki nadgradnje vozila za posebne namene in se po namenu uporabljajo v skladu s 74. in 76. členom Zakona o varstvu pred naravnimi in drugimi nesrečami (Uradni list RS, št. 51/06 – uradno prečiščeno besedilo 97/10 in 21/18 – ZNOrg);</w:t>
      </w:r>
    </w:p>
    <w:p w14:paraId="259A9B44" w14:textId="469521B9" w:rsidR="000A58E2" w:rsidRPr="009D6B14" w:rsidRDefault="00C50FF0" w:rsidP="006D213D">
      <w:pPr>
        <w:pStyle w:val="tevilnatoka"/>
        <w:numPr>
          <w:ilvl w:val="0"/>
          <w:numId w:val="64"/>
        </w:numPr>
        <w:spacing w:line="260" w:lineRule="exact"/>
        <w:ind w:left="0"/>
        <w:rPr>
          <w:sz w:val="20"/>
          <w:szCs w:val="20"/>
        </w:rPr>
      </w:pPr>
      <w:r w:rsidRPr="009D6B14">
        <w:rPr>
          <w:sz w:val="20"/>
          <w:szCs w:val="20"/>
        </w:rPr>
        <w:t xml:space="preserve">od </w:t>
      </w:r>
      <w:r w:rsidR="000A58E2" w:rsidRPr="009D6B14">
        <w:rPr>
          <w:sz w:val="20"/>
          <w:szCs w:val="20"/>
        </w:rPr>
        <w:t>vozil, nabavljenih za prevoz velikih družin (podrobneje glej podpoglavje 4.1);</w:t>
      </w:r>
    </w:p>
    <w:p w14:paraId="623B8E9F" w14:textId="1A8E0663" w:rsidR="00C50FF0" w:rsidRPr="009D6B14" w:rsidRDefault="00C50FF0" w:rsidP="006D213D">
      <w:pPr>
        <w:pStyle w:val="tevilnatoka"/>
        <w:numPr>
          <w:ilvl w:val="0"/>
          <w:numId w:val="64"/>
        </w:numPr>
        <w:spacing w:line="260" w:lineRule="exact"/>
        <w:ind w:left="0"/>
        <w:rPr>
          <w:sz w:val="20"/>
          <w:szCs w:val="20"/>
        </w:rPr>
      </w:pPr>
      <w:r w:rsidRPr="009D6B14">
        <w:rPr>
          <w:sz w:val="20"/>
          <w:szCs w:val="20"/>
        </w:rPr>
        <w:t>od vozil, nabavljenih za prevoz invalidov (podrobneje glej podpoglavje 4.2);</w:t>
      </w:r>
    </w:p>
    <w:p w14:paraId="5597B591" w14:textId="2AC2D5ED" w:rsidR="00C50FF0" w:rsidRPr="009D6B14" w:rsidRDefault="00C50FF0" w:rsidP="006D213D">
      <w:pPr>
        <w:pStyle w:val="tevilnatoka"/>
        <w:numPr>
          <w:ilvl w:val="0"/>
          <w:numId w:val="64"/>
        </w:numPr>
        <w:spacing w:line="260" w:lineRule="exact"/>
        <w:ind w:left="0"/>
        <w:rPr>
          <w:sz w:val="20"/>
          <w:szCs w:val="20"/>
        </w:rPr>
      </w:pPr>
      <w:r w:rsidRPr="009D6B14">
        <w:rPr>
          <w:sz w:val="20"/>
          <w:szCs w:val="20"/>
        </w:rPr>
        <w:t>od vozil,</w:t>
      </w:r>
      <w:r w:rsidR="006B7151" w:rsidRPr="009D6B14">
        <w:rPr>
          <w:sz w:val="20"/>
          <w:szCs w:val="20"/>
        </w:rPr>
        <w:t xml:space="preserve"> </w:t>
      </w:r>
      <w:r w:rsidRPr="009D6B14">
        <w:rPr>
          <w:sz w:val="20"/>
          <w:szCs w:val="20"/>
        </w:rPr>
        <w:t>nabavljenih za potrebe diplomatskih in konzularnih predstavništev ter mednarodnorganizacij (podrobneje glej podpoglavje 4.3);</w:t>
      </w:r>
    </w:p>
    <w:p w14:paraId="40832681" w14:textId="5F3228DD" w:rsidR="00FA7668" w:rsidRPr="009D6B14" w:rsidRDefault="00C50FF0" w:rsidP="006D213D">
      <w:pPr>
        <w:pStyle w:val="tevilnatoka"/>
        <w:numPr>
          <w:ilvl w:val="0"/>
          <w:numId w:val="64"/>
        </w:numPr>
        <w:spacing w:line="260" w:lineRule="exact"/>
        <w:ind w:left="0"/>
        <w:rPr>
          <w:sz w:val="20"/>
          <w:szCs w:val="20"/>
        </w:rPr>
      </w:pPr>
      <w:r w:rsidRPr="009D6B14">
        <w:rPr>
          <w:sz w:val="20"/>
          <w:szCs w:val="20"/>
        </w:rPr>
        <w:t>od vozil, ki se začasno vnesejo ali uvozijo v Republiko Slovenijo (podrobneje glej podpoglavje 4.4)</w:t>
      </w:r>
      <w:r w:rsidR="00D908F8" w:rsidRPr="009D6B14">
        <w:rPr>
          <w:sz w:val="20"/>
          <w:szCs w:val="20"/>
        </w:rPr>
        <w:t>.</w:t>
      </w:r>
    </w:p>
    <w:p w14:paraId="34C4C221" w14:textId="77777777" w:rsidR="009579CB" w:rsidRPr="005D03DA" w:rsidRDefault="009579CB" w:rsidP="00287848">
      <w:pPr>
        <w:jc w:val="both"/>
        <w:rPr>
          <w:lang w:val="sl-SI"/>
        </w:rPr>
      </w:pPr>
    </w:p>
    <w:p w14:paraId="7DBA04C5" w14:textId="17E2DFF0" w:rsidR="00D3653D" w:rsidRPr="005D03DA" w:rsidRDefault="00D3653D" w:rsidP="00287848">
      <w:pPr>
        <w:pStyle w:val="FURSnaslov2"/>
        <w:jc w:val="both"/>
        <w:rPr>
          <w:lang w:val="sl-SI"/>
        </w:rPr>
      </w:pPr>
      <w:bookmarkStart w:id="5" w:name="_Toc60066289"/>
      <w:r w:rsidRPr="005D03DA">
        <w:rPr>
          <w:lang w:val="sl-SI"/>
        </w:rPr>
        <w:t>4</w:t>
      </w:r>
      <w:r w:rsidR="009549CB">
        <w:rPr>
          <w:lang w:val="sl-SI"/>
        </w:rPr>
        <w:t>.1</w:t>
      </w:r>
      <w:r w:rsidRPr="005D03DA">
        <w:rPr>
          <w:lang w:val="sl-SI"/>
        </w:rPr>
        <w:t xml:space="preserve"> Vozila, </w:t>
      </w:r>
      <w:r w:rsidR="003051FE">
        <w:rPr>
          <w:lang w:val="sl-SI"/>
        </w:rPr>
        <w:t>nabavljena</w:t>
      </w:r>
      <w:r w:rsidR="003051FE" w:rsidRPr="005D03DA">
        <w:rPr>
          <w:lang w:val="sl-SI"/>
        </w:rPr>
        <w:t xml:space="preserve"> </w:t>
      </w:r>
      <w:r w:rsidRPr="005D03DA">
        <w:rPr>
          <w:lang w:val="sl-SI"/>
        </w:rPr>
        <w:t>za prevoz</w:t>
      </w:r>
      <w:r w:rsidR="00285D46">
        <w:rPr>
          <w:lang w:val="sl-SI"/>
        </w:rPr>
        <w:t xml:space="preserve"> velikih</w:t>
      </w:r>
      <w:r w:rsidRPr="005D03DA">
        <w:rPr>
          <w:lang w:val="sl-SI"/>
        </w:rPr>
        <w:t xml:space="preserve"> družin</w:t>
      </w:r>
      <w:bookmarkEnd w:id="5"/>
    </w:p>
    <w:p w14:paraId="6455FF3D" w14:textId="77777777" w:rsidR="00D3653D" w:rsidRPr="005D03DA" w:rsidRDefault="00D3653D" w:rsidP="006D213D">
      <w:pPr>
        <w:spacing w:line="260" w:lineRule="exact"/>
        <w:jc w:val="both"/>
        <w:rPr>
          <w:lang w:val="sl-SI"/>
        </w:rPr>
      </w:pPr>
      <w:r w:rsidRPr="005D03DA">
        <w:rPr>
          <w:lang w:val="sl-SI"/>
        </w:rPr>
        <w:br/>
        <w:t xml:space="preserve">DMV se ne plačuje od </w:t>
      </w:r>
      <w:r w:rsidR="00B55537" w:rsidRPr="005D03DA">
        <w:rPr>
          <w:lang w:val="sl-SI"/>
        </w:rPr>
        <w:t xml:space="preserve">vozil, ki so nabavljena za prevoz družin, ki imajo tri ali več otrok, in sicer </w:t>
      </w:r>
      <w:r w:rsidR="00072936">
        <w:rPr>
          <w:lang w:val="sl-SI"/>
        </w:rPr>
        <w:t xml:space="preserve">največ </w:t>
      </w:r>
      <w:r w:rsidR="00B55537" w:rsidRPr="005D03DA">
        <w:rPr>
          <w:lang w:val="sl-SI"/>
        </w:rPr>
        <w:t>od enega motornega vozila</w:t>
      </w:r>
      <w:r w:rsidR="00072936">
        <w:rPr>
          <w:lang w:val="sl-SI"/>
        </w:rPr>
        <w:t>,</w:t>
      </w:r>
      <w:r w:rsidR="00B55537" w:rsidRPr="005D03DA">
        <w:rPr>
          <w:lang w:val="sl-SI"/>
        </w:rPr>
        <w:t xml:space="preserve"> </w:t>
      </w:r>
      <w:r w:rsidR="00072936">
        <w:rPr>
          <w:lang w:val="sl-SI"/>
        </w:rPr>
        <w:t xml:space="preserve">ki ima poleg </w:t>
      </w:r>
      <w:r w:rsidR="00072936" w:rsidRPr="000551B8">
        <w:rPr>
          <w:lang w:val="sl-SI"/>
        </w:rPr>
        <w:t>voznikovega</w:t>
      </w:r>
      <w:r w:rsidR="00072936">
        <w:rPr>
          <w:lang w:val="sl-SI"/>
        </w:rPr>
        <w:t xml:space="preserve"> še štiri ali več sedežev</w:t>
      </w:r>
      <w:r w:rsidR="00072936" w:rsidRPr="00072936">
        <w:rPr>
          <w:lang w:val="sl-SI"/>
        </w:rPr>
        <w:t xml:space="preserve"> in moč motorja do vključno 150 kW, ki ga največ enkrat v treh letih kupi eden izmed </w:t>
      </w:r>
      <w:r w:rsidR="00072936" w:rsidRPr="00072936">
        <w:rPr>
          <w:rFonts w:cs="Arial"/>
          <w:szCs w:val="20"/>
          <w:lang w:val="sl-SI"/>
        </w:rPr>
        <w:t xml:space="preserve">staršev v </w:t>
      </w:r>
      <w:r w:rsidR="00072936" w:rsidRPr="00072936">
        <w:rPr>
          <w:lang w:val="sl-SI"/>
        </w:rPr>
        <w:t>družin</w:t>
      </w:r>
      <w:r w:rsidR="00072936" w:rsidRPr="00072936">
        <w:rPr>
          <w:rFonts w:cs="Arial"/>
          <w:szCs w:val="20"/>
          <w:lang w:val="sl-SI"/>
        </w:rPr>
        <w:t>i</w:t>
      </w:r>
      <w:r w:rsidR="00072936" w:rsidRPr="00072936">
        <w:rPr>
          <w:lang w:val="sl-SI"/>
        </w:rPr>
        <w:t xml:space="preserve">, ki ima na dan nakupa, </w:t>
      </w:r>
      <w:r w:rsidR="00072936">
        <w:rPr>
          <w:lang w:val="sl-SI"/>
        </w:rPr>
        <w:t>prenosa prebivališča v Republiko Slovenijo</w:t>
      </w:r>
      <w:r w:rsidR="00072936" w:rsidRPr="00072936">
        <w:rPr>
          <w:lang w:val="sl-SI"/>
        </w:rPr>
        <w:t xml:space="preserve"> </w:t>
      </w:r>
      <w:r w:rsidR="00072936">
        <w:rPr>
          <w:lang w:val="sl-SI"/>
        </w:rPr>
        <w:t>ali</w:t>
      </w:r>
      <w:r w:rsidR="00072936" w:rsidRPr="00072936">
        <w:rPr>
          <w:lang w:val="sl-SI"/>
        </w:rPr>
        <w:t xml:space="preserve"> uvoza motornega vozila</w:t>
      </w:r>
      <w:r w:rsidR="00072936">
        <w:rPr>
          <w:lang w:val="sl-SI"/>
        </w:rPr>
        <w:t>,</w:t>
      </w:r>
      <w:r w:rsidR="00072936" w:rsidRPr="00072936">
        <w:rPr>
          <w:lang w:val="sl-SI"/>
        </w:rPr>
        <w:t xml:space="preserve"> </w:t>
      </w:r>
      <w:r w:rsidR="00072936" w:rsidRPr="00072936">
        <w:rPr>
          <w:rFonts w:cs="Arial"/>
          <w:szCs w:val="20"/>
          <w:lang w:val="sl-SI"/>
        </w:rPr>
        <w:t>po predpisih o prijavi prebivališča prijavljen ist</w:t>
      </w:r>
      <w:r w:rsidR="00072936">
        <w:rPr>
          <w:rFonts w:cs="Arial"/>
          <w:szCs w:val="20"/>
          <w:lang w:val="sl-SI"/>
        </w:rPr>
        <w:t>i</w:t>
      </w:r>
      <w:r w:rsidR="00072936" w:rsidRPr="00072936">
        <w:rPr>
          <w:lang w:val="sl-SI"/>
        </w:rPr>
        <w:t xml:space="preserve"> naslov stalnega prebivališča </w:t>
      </w:r>
      <w:r w:rsidR="00072936" w:rsidRPr="00072936">
        <w:rPr>
          <w:rFonts w:cs="Arial"/>
          <w:szCs w:val="20"/>
          <w:lang w:val="sl-SI"/>
        </w:rPr>
        <w:t>kot trije</w:t>
      </w:r>
      <w:r w:rsidR="00072936" w:rsidRPr="00072936">
        <w:rPr>
          <w:lang w:val="sl-SI"/>
        </w:rPr>
        <w:t xml:space="preserve"> ali več otrok, ki še niso dopolnili 18 let ali </w:t>
      </w:r>
      <w:r w:rsidR="00072936" w:rsidRPr="00072936">
        <w:rPr>
          <w:rFonts w:cs="Arial"/>
          <w:szCs w:val="20"/>
          <w:lang w:val="sl-SI"/>
        </w:rPr>
        <w:t>še niso</w:t>
      </w:r>
      <w:r w:rsidR="00072936" w:rsidRPr="00072936">
        <w:rPr>
          <w:lang w:val="sl-SI"/>
        </w:rPr>
        <w:t xml:space="preserve"> pred 18. let</w:t>
      </w:r>
      <w:r w:rsidR="00072936">
        <w:rPr>
          <w:lang w:val="sl-SI"/>
        </w:rPr>
        <w:t>om</w:t>
      </w:r>
      <w:r w:rsidR="00072936" w:rsidRPr="00072936">
        <w:rPr>
          <w:lang w:val="sl-SI"/>
        </w:rPr>
        <w:t xml:space="preserve"> pridobili popoln</w:t>
      </w:r>
      <w:r w:rsidR="00072936">
        <w:rPr>
          <w:lang w:val="sl-SI"/>
        </w:rPr>
        <w:t>e</w:t>
      </w:r>
      <w:r w:rsidR="00072936" w:rsidRPr="00072936">
        <w:rPr>
          <w:lang w:val="sl-SI"/>
        </w:rPr>
        <w:t xml:space="preserve"> poslovn</w:t>
      </w:r>
      <w:r w:rsidR="00072936">
        <w:rPr>
          <w:lang w:val="sl-SI"/>
        </w:rPr>
        <w:t>e</w:t>
      </w:r>
      <w:r w:rsidR="00072936" w:rsidRPr="00072936">
        <w:rPr>
          <w:lang w:val="sl-SI"/>
        </w:rPr>
        <w:t xml:space="preserve"> sposobnost</w:t>
      </w:r>
      <w:r w:rsidR="00072936">
        <w:rPr>
          <w:lang w:val="sl-SI"/>
        </w:rPr>
        <w:t>i</w:t>
      </w:r>
      <w:r w:rsidR="00072936" w:rsidRPr="00072936">
        <w:rPr>
          <w:lang w:val="sl-SI"/>
        </w:rPr>
        <w:t>.</w:t>
      </w:r>
    </w:p>
    <w:p w14:paraId="522DA2CC" w14:textId="77777777" w:rsidR="00D3653D" w:rsidRPr="005D03DA" w:rsidRDefault="00D3653D" w:rsidP="006D213D">
      <w:pPr>
        <w:spacing w:line="260" w:lineRule="exact"/>
        <w:jc w:val="both"/>
        <w:rPr>
          <w:lang w:val="sl-SI"/>
        </w:rPr>
      </w:pPr>
    </w:p>
    <w:p w14:paraId="3BCB4B92" w14:textId="2B167DE0" w:rsidR="00D3653D" w:rsidRPr="005D03DA" w:rsidRDefault="009579CB" w:rsidP="006D213D">
      <w:pPr>
        <w:spacing w:line="260" w:lineRule="exact"/>
        <w:jc w:val="both"/>
        <w:rPr>
          <w:lang w:val="sl-SI"/>
        </w:rPr>
      </w:pPr>
      <w:r>
        <w:rPr>
          <w:lang w:val="sl-SI"/>
        </w:rPr>
        <w:t xml:space="preserve">Oprostitev lahko </w:t>
      </w:r>
      <w:r w:rsidR="00B55537" w:rsidRPr="005D03DA">
        <w:rPr>
          <w:lang w:val="sl-SI"/>
        </w:rPr>
        <w:t xml:space="preserve">uveljavlja </w:t>
      </w:r>
      <w:r>
        <w:rPr>
          <w:lang w:val="sl-SI"/>
        </w:rPr>
        <w:t xml:space="preserve">eden od staršev </w:t>
      </w:r>
      <w:r w:rsidR="00B55537" w:rsidRPr="005D03DA">
        <w:rPr>
          <w:lang w:val="sl-SI"/>
        </w:rPr>
        <w:t>na podlagi</w:t>
      </w:r>
      <w:r>
        <w:rPr>
          <w:lang w:val="sl-SI"/>
        </w:rPr>
        <w:t xml:space="preserve"> prijavljenega istega stalnega prebivališča družinskih članov v Republiki Sloveniji</w:t>
      </w:r>
      <w:r w:rsidR="00B55537" w:rsidRPr="005D03DA">
        <w:rPr>
          <w:lang w:val="sl-SI"/>
        </w:rPr>
        <w:t xml:space="preserve"> ob vložitvi napovedi pri davčnem organu ali ob vložitvi carinske deklaracije za sprostitev v prost promet pri carinskem organu oziroma z vložitvijo zahtevka za povračilo plačanega davka pri davčnem organu v treh mesecih od nakupa, v primeru uvoza pa pri carinskem organu v treh mesecih od uvoza. </w:t>
      </w:r>
    </w:p>
    <w:p w14:paraId="011EE341" w14:textId="7E4600AB" w:rsidR="00D3653D" w:rsidRDefault="00D3653D" w:rsidP="006D213D">
      <w:pPr>
        <w:spacing w:line="260" w:lineRule="exact"/>
        <w:jc w:val="both"/>
        <w:rPr>
          <w:lang w:val="sl-SI"/>
        </w:rPr>
      </w:pPr>
    </w:p>
    <w:p w14:paraId="1900E578" w14:textId="18E7D617" w:rsidR="00072936" w:rsidRDefault="00072936" w:rsidP="006D213D">
      <w:pPr>
        <w:spacing w:line="260" w:lineRule="exact"/>
        <w:jc w:val="both"/>
        <w:rPr>
          <w:lang w:val="sl-SI"/>
        </w:rPr>
      </w:pPr>
      <w:r>
        <w:rPr>
          <w:lang w:val="sl-SI"/>
        </w:rPr>
        <w:t>Oprostitev lahko pod enakimi p</w:t>
      </w:r>
      <w:r w:rsidR="009579CB">
        <w:rPr>
          <w:lang w:val="sl-SI"/>
        </w:rPr>
        <w:t>ogoji uveljavlja tudi druga oseb</w:t>
      </w:r>
      <w:r>
        <w:rPr>
          <w:lang w:val="sl-SI"/>
        </w:rPr>
        <w:t xml:space="preserve">a, ki neguje in varuje otroka na podlagi veljavnega izvršilnega naslova v skladu s predpisi, ki urejajo družinska razmerja, ali skrbnik, ki svojega varovanca dejansko neguje in varuje, če ima družina tri ali več otrok, ki niso nujno iz iste družine. </w:t>
      </w:r>
    </w:p>
    <w:p w14:paraId="63C3F664" w14:textId="77777777" w:rsidR="0077102E" w:rsidRPr="005D03DA" w:rsidRDefault="0077102E" w:rsidP="006D213D">
      <w:pPr>
        <w:spacing w:line="260" w:lineRule="exact"/>
        <w:jc w:val="both"/>
        <w:rPr>
          <w:lang w:val="sl-SI"/>
        </w:rPr>
      </w:pPr>
    </w:p>
    <w:p w14:paraId="0713933F" w14:textId="77777777" w:rsidR="0077102E" w:rsidRPr="006B7151" w:rsidRDefault="0077102E" w:rsidP="006D213D">
      <w:pPr>
        <w:spacing w:line="260" w:lineRule="exact"/>
        <w:jc w:val="both"/>
        <w:rPr>
          <w:lang w:val="sl-SI"/>
        </w:rPr>
      </w:pPr>
      <w:r w:rsidRPr="008B7181">
        <w:rPr>
          <w:lang w:val="sl-SI"/>
        </w:rPr>
        <w:t>Pogoj stalnega prebivališča ne velja za rejnika, ki izvaja rejniško dejavnost v skladu s predpisi, ki urejajo izvajanje rejniške dejavnosti in uveljavlja oprostitev iz prvega odstavka tega člena tudi za otroka, ki ga varuje in neguje na podlagi veljavnega izvršilnega naslova.</w:t>
      </w:r>
    </w:p>
    <w:p w14:paraId="525F89D3" w14:textId="77777777" w:rsidR="0077102E" w:rsidRPr="008B7181" w:rsidRDefault="0077102E" w:rsidP="006D213D">
      <w:pPr>
        <w:spacing w:line="260" w:lineRule="exact"/>
        <w:rPr>
          <w:szCs w:val="20"/>
          <w:lang w:val="sl-SI"/>
        </w:rPr>
      </w:pPr>
    </w:p>
    <w:p w14:paraId="3637492E" w14:textId="7CDC4E22" w:rsidR="0077102E" w:rsidRPr="008B7181" w:rsidRDefault="0077102E" w:rsidP="006D213D">
      <w:pPr>
        <w:spacing w:line="260" w:lineRule="exact"/>
        <w:jc w:val="both"/>
        <w:rPr>
          <w:szCs w:val="20"/>
          <w:lang w:val="sl-SI"/>
        </w:rPr>
      </w:pPr>
      <w:r w:rsidRPr="006B7151">
        <w:rPr>
          <w:szCs w:val="20"/>
          <w:lang w:val="sl-SI"/>
        </w:rPr>
        <w:t>Za obstoj družine je bistveno, da gre za življenjsko skupnost vsaj treh otrok in starša, v katerih vlada individualni dolgotrajni odnos skrbi odrasle osebe za otroke in v okviru katere se zadovoljujejo vsakodnevne tekoče potrebe družine. E</w:t>
      </w:r>
      <w:r w:rsidRPr="006B7151">
        <w:rPr>
          <w:lang w:val="sl-SI"/>
        </w:rPr>
        <w:t xml:space="preserve">naka oprostitev velja tudi za druge velike družine, ki skrbijo za otroke na podlagi veljavnega izvršilnega naslova, izdanega na podlagi predpisov, ki urejajo družinska razmerja. Družinski zakonik v okviru posebnega varstva otrok ureja tudi namestitev otroka k drugi osebi, v rejništvo ali zavod. Posebno varstvo je določeno tudi v okviru skrbništva, pri čemer je skrbnik dolžan skrbeti za otroka enako kot starši, vendar ni dolžan imeti otroka pri sebi, kljub temu pa lahko dejansko varuje in neguje otroka. Velika družina, ki ima tri ali več otrok, ne glede na to, ali gre za sorojence ali ne (npr. družina skrbi tudi za otroka na podlagi veljavnega izvršilnega naslova), ima dejansko potrebo po večjem avtomobilu. Tako je tudi v primeru družin, ki skrbijo za otroka na podlagi veljavnega izvršilnega naslova, omogočeno uveljavljanje oprostitve plačila DMV, enako kot staršem. Oprostitev ni pogojena s sorodniškim razmerjem vlagatelja do otrok, za katere dejansko skrbi, zato se za namen oprostitve upošteva vse otroke, za katere </w:t>
      </w:r>
      <w:r w:rsidRPr="006B7151">
        <w:rPr>
          <w:szCs w:val="20"/>
          <w:lang w:val="sl-SI"/>
        </w:rPr>
        <w:t>družina</w:t>
      </w:r>
      <w:r w:rsidRPr="006B7151">
        <w:rPr>
          <w:lang w:val="sl-SI"/>
        </w:rPr>
        <w:t xml:space="preserve"> skrbi (otroci upravičenca in otroci, za katere skrbi na podlagi veljavnega izvršilnega naslova). Otroci v rejništvu nimajo stalnega prebivališča prijavljenega pri rejniku (rejništvo je začasni ukrep), ampak imajo praviloma prijavljeno začasno prebivališče.</w:t>
      </w:r>
      <w:r w:rsidRPr="008B7181">
        <w:rPr>
          <w:lang w:val="sl-SI"/>
        </w:rPr>
        <w:t xml:space="preserve"> </w:t>
      </w:r>
    </w:p>
    <w:p w14:paraId="4C98C389" w14:textId="77777777" w:rsidR="0077102E" w:rsidRPr="005D03DA" w:rsidRDefault="0077102E" w:rsidP="006D213D">
      <w:pPr>
        <w:spacing w:line="260" w:lineRule="exact"/>
        <w:jc w:val="both"/>
        <w:rPr>
          <w:lang w:val="sl-SI"/>
        </w:rPr>
      </w:pPr>
    </w:p>
    <w:p w14:paraId="2B6C5343" w14:textId="72325895" w:rsidR="00D3653D" w:rsidRPr="005D03DA" w:rsidRDefault="00B55537" w:rsidP="006D213D">
      <w:pPr>
        <w:spacing w:line="260" w:lineRule="exact"/>
        <w:jc w:val="both"/>
        <w:rPr>
          <w:lang w:val="sl-SI"/>
        </w:rPr>
      </w:pPr>
      <w:r w:rsidRPr="005D03DA">
        <w:rPr>
          <w:lang w:val="sl-SI"/>
        </w:rPr>
        <w:t xml:space="preserve">V prometno dovoljenje se vpiše, da je za </w:t>
      </w:r>
      <w:r w:rsidR="006525AF">
        <w:rPr>
          <w:lang w:val="sl-SI"/>
        </w:rPr>
        <w:t xml:space="preserve">motorno </w:t>
      </w:r>
      <w:r w:rsidRPr="005D03DA">
        <w:rPr>
          <w:lang w:val="sl-SI"/>
        </w:rPr>
        <w:t xml:space="preserve">vozilo </w:t>
      </w:r>
      <w:r w:rsidR="00072936">
        <w:rPr>
          <w:lang w:val="sl-SI"/>
        </w:rPr>
        <w:t>uveljavljena oprostitev</w:t>
      </w:r>
      <w:r w:rsidR="003051FE">
        <w:rPr>
          <w:lang w:val="sl-SI"/>
        </w:rPr>
        <w:t>, i</w:t>
      </w:r>
      <w:r w:rsidR="00072936">
        <w:rPr>
          <w:lang w:val="sl-SI"/>
        </w:rPr>
        <w:t>n datum, do katerega je uveljavljena oprostitev</w:t>
      </w:r>
      <w:r w:rsidR="006525AF">
        <w:rPr>
          <w:lang w:val="sl-SI"/>
        </w:rPr>
        <w:t xml:space="preserve"> oz. do katerega ni mogoča odtujitev motornega vozila brez plačila davka</w:t>
      </w:r>
      <w:r w:rsidR="00072936">
        <w:rPr>
          <w:lang w:val="sl-SI"/>
        </w:rPr>
        <w:t>.</w:t>
      </w:r>
      <w:r w:rsidRPr="005D03DA">
        <w:rPr>
          <w:lang w:val="sl-SI"/>
        </w:rPr>
        <w:t xml:space="preserve"> </w:t>
      </w:r>
    </w:p>
    <w:p w14:paraId="75C30110" w14:textId="77777777" w:rsidR="00D3653D" w:rsidRPr="005D03DA" w:rsidRDefault="00D3653D" w:rsidP="006D213D">
      <w:pPr>
        <w:spacing w:line="260" w:lineRule="exact"/>
        <w:jc w:val="both"/>
        <w:rPr>
          <w:lang w:val="sl-SI"/>
        </w:rPr>
      </w:pPr>
    </w:p>
    <w:p w14:paraId="1F1177AD" w14:textId="041CD3B5" w:rsidR="001C18ED" w:rsidRPr="005D03DA" w:rsidRDefault="001C18ED" w:rsidP="006D213D">
      <w:pPr>
        <w:spacing w:line="260" w:lineRule="exact"/>
        <w:jc w:val="both"/>
        <w:rPr>
          <w:lang w:val="sl-SI"/>
        </w:rPr>
      </w:pPr>
      <w:r>
        <w:rPr>
          <w:lang w:val="sl-SI"/>
        </w:rPr>
        <w:t>Upravičenec</w:t>
      </w:r>
      <w:r w:rsidRPr="005D03DA">
        <w:rPr>
          <w:lang w:val="sl-SI"/>
        </w:rPr>
        <w:t xml:space="preserve"> </w:t>
      </w:r>
      <w:r w:rsidR="00B55537" w:rsidRPr="005D03DA">
        <w:rPr>
          <w:lang w:val="sl-SI"/>
        </w:rPr>
        <w:t>motornega vozila ne sme prodati ali ga brezplačno ali kako drugače odtujiti pred potekom triletnega roka od dneva nakupa,</w:t>
      </w:r>
      <w:r w:rsidR="00072936">
        <w:rPr>
          <w:lang w:val="sl-SI"/>
        </w:rPr>
        <w:t xml:space="preserve"> </w:t>
      </w:r>
      <w:r w:rsidR="00072936" w:rsidRPr="00072936">
        <w:rPr>
          <w:lang w:val="sl-SI"/>
        </w:rPr>
        <w:t>prenosa prebivališča v Republiko Slovenijo</w:t>
      </w:r>
      <w:r w:rsidR="00072936" w:rsidRPr="00072936">
        <w:rPr>
          <w:szCs w:val="20"/>
          <w:lang w:val="sl-SI"/>
        </w:rPr>
        <w:t xml:space="preserve"> ali uvoza</w:t>
      </w:r>
      <w:r w:rsidR="00C50FF0">
        <w:rPr>
          <w:szCs w:val="20"/>
          <w:lang w:val="sl-SI"/>
        </w:rPr>
        <w:t>,</w:t>
      </w:r>
      <w:r w:rsidR="00B55537" w:rsidRPr="005D03DA">
        <w:rPr>
          <w:lang w:val="sl-SI"/>
        </w:rPr>
        <w:t xml:space="preserve"> sicer mora plačati </w:t>
      </w:r>
      <w:r w:rsidR="006525AF" w:rsidRPr="003E1836">
        <w:rPr>
          <w:szCs w:val="20"/>
          <w:lang w:val="sl-SI"/>
        </w:rPr>
        <w:t xml:space="preserve">v višini, ki ga finančna uprava ugotovi na dan odtujitve motornega vozila ob upoštevanju predpisanega odstotka davka glede na starost motornega vozila </w:t>
      </w:r>
      <w:r w:rsidR="006525AF">
        <w:rPr>
          <w:szCs w:val="20"/>
          <w:lang w:val="sl-SI"/>
        </w:rPr>
        <w:t xml:space="preserve">(o višini davka glede na starost motornega vozila </w:t>
      </w:r>
      <w:r w:rsidR="007B3EA9" w:rsidRPr="007D2E79">
        <w:rPr>
          <w:szCs w:val="20"/>
          <w:lang w:val="sl-SI"/>
        </w:rPr>
        <w:t>po 16.  členu ZDMV-1</w:t>
      </w:r>
      <w:r w:rsidR="007B3EA9" w:rsidRPr="003E1836">
        <w:rPr>
          <w:szCs w:val="20"/>
          <w:lang w:val="sl-SI"/>
        </w:rPr>
        <w:t xml:space="preserve"> </w:t>
      </w:r>
      <w:r w:rsidR="006525AF">
        <w:rPr>
          <w:szCs w:val="20"/>
          <w:lang w:val="sl-SI"/>
        </w:rPr>
        <w:t>glej poglavje 5.7)</w:t>
      </w:r>
      <w:r w:rsidR="006525AF" w:rsidRPr="003E1836">
        <w:rPr>
          <w:szCs w:val="20"/>
          <w:lang w:val="sl-SI"/>
        </w:rPr>
        <w:t>.</w:t>
      </w:r>
      <w:r>
        <w:rPr>
          <w:szCs w:val="20"/>
          <w:lang w:val="sl-SI"/>
        </w:rPr>
        <w:t xml:space="preserve"> </w:t>
      </w:r>
      <w:r w:rsidRPr="005D03DA">
        <w:rPr>
          <w:lang w:val="sl-SI"/>
        </w:rPr>
        <w:t xml:space="preserve">Ob izpolnjevanju osnovnih pogojev se pravica do oprostitev po tej točki na novo vzpostavi dan po takšnem plačilu. </w:t>
      </w:r>
    </w:p>
    <w:p w14:paraId="616972D3" w14:textId="77777777" w:rsidR="008B58AF" w:rsidRDefault="008B58AF" w:rsidP="006D213D">
      <w:pPr>
        <w:spacing w:line="260" w:lineRule="exact"/>
        <w:jc w:val="both"/>
        <w:rPr>
          <w:szCs w:val="20"/>
          <w:lang w:val="sl-SI"/>
        </w:rPr>
      </w:pPr>
    </w:p>
    <w:p w14:paraId="2566F7FF" w14:textId="387ED6C7" w:rsidR="008B58AF" w:rsidRPr="005D03DA" w:rsidRDefault="003051FE" w:rsidP="006D213D">
      <w:pPr>
        <w:spacing w:line="260" w:lineRule="exact"/>
        <w:jc w:val="both"/>
        <w:rPr>
          <w:lang w:val="sl-SI"/>
        </w:rPr>
      </w:pPr>
      <w:r>
        <w:rPr>
          <w:szCs w:val="20"/>
          <w:lang w:val="sl-SI"/>
        </w:rPr>
        <w:t>Č</w:t>
      </w:r>
      <w:r w:rsidR="008B58AF">
        <w:rPr>
          <w:szCs w:val="20"/>
          <w:lang w:val="sl-SI"/>
        </w:rPr>
        <w:t xml:space="preserve">e je bilo </w:t>
      </w:r>
      <w:r w:rsidR="008B58AF" w:rsidRPr="008B58AF">
        <w:rPr>
          <w:szCs w:val="20"/>
          <w:lang w:val="sl-SI"/>
        </w:rPr>
        <w:t>motorno vozilo poškodovano v prometni nesreči za več kot 70 % tržne vrednosti motornega vozila na dan nesreče, se sme poškodovano motorno vozilo prodati, ne da bi bil plačan davek.</w:t>
      </w:r>
    </w:p>
    <w:p w14:paraId="7A44C853" w14:textId="77777777" w:rsidR="00D3653D" w:rsidRPr="005D03DA" w:rsidRDefault="00D3653D" w:rsidP="00287848">
      <w:pPr>
        <w:jc w:val="both"/>
        <w:rPr>
          <w:lang w:val="sl-SI"/>
        </w:rPr>
      </w:pPr>
    </w:p>
    <w:p w14:paraId="3BC61E6D" w14:textId="629C5151" w:rsidR="00D3653D" w:rsidRPr="005D03DA" w:rsidRDefault="003051FE" w:rsidP="00287848">
      <w:pPr>
        <w:pStyle w:val="FURSnaslov2"/>
        <w:numPr>
          <w:ilvl w:val="1"/>
          <w:numId w:val="36"/>
        </w:numPr>
        <w:jc w:val="both"/>
        <w:rPr>
          <w:lang w:val="sl-SI"/>
        </w:rPr>
      </w:pPr>
      <w:r>
        <w:rPr>
          <w:lang w:val="sl-SI"/>
        </w:rPr>
        <w:t xml:space="preserve"> </w:t>
      </w:r>
      <w:bookmarkStart w:id="6" w:name="_Toc60066290"/>
      <w:r w:rsidR="00D3653D" w:rsidRPr="005D03DA">
        <w:rPr>
          <w:lang w:val="sl-SI"/>
        </w:rPr>
        <w:t>Vozila, nabavljena za prevoz invalidov</w:t>
      </w:r>
      <w:bookmarkEnd w:id="6"/>
    </w:p>
    <w:p w14:paraId="3A8A0241" w14:textId="77777777" w:rsidR="00D3653D" w:rsidRPr="005D03DA" w:rsidRDefault="00D3653D" w:rsidP="00287848">
      <w:pPr>
        <w:jc w:val="both"/>
        <w:rPr>
          <w:lang w:val="sl-SI"/>
        </w:rPr>
      </w:pPr>
    </w:p>
    <w:p w14:paraId="035F66E7" w14:textId="75026AE1" w:rsidR="009579CB" w:rsidRDefault="006525AF" w:rsidP="00287848">
      <w:pPr>
        <w:jc w:val="both"/>
        <w:rPr>
          <w:lang w:val="sl-SI"/>
        </w:rPr>
      </w:pPr>
      <w:r>
        <w:rPr>
          <w:szCs w:val="20"/>
          <w:lang w:val="sl-SI"/>
        </w:rPr>
        <w:t>DMV</w:t>
      </w:r>
      <w:r w:rsidR="009579CB" w:rsidRPr="009579CB">
        <w:rPr>
          <w:szCs w:val="20"/>
          <w:lang w:val="sl-SI"/>
        </w:rPr>
        <w:t xml:space="preserve"> se ne plačuje od motornih vozil, ki so nabavljena za prevoz invalidov, in sicer največ od enega motornega vozila z močjo motorja do vključno 150 kW, niti od motornega vozila, posebej prirejenega za prevoz invalidov na invalidskem vozičku, ki ga največ enkrat v petih letih kupijo invalidske organizacije in invalidi, ki imajo vozniško dovoljenje ali jim je potrebna pomoč drugih oseb, ki imajo vozniško dovoljenje.</w:t>
      </w:r>
    </w:p>
    <w:p w14:paraId="7A9EF2E0" w14:textId="7D01DB09" w:rsidR="008B58AF" w:rsidRDefault="008B58AF" w:rsidP="00287848">
      <w:pPr>
        <w:jc w:val="both"/>
        <w:rPr>
          <w:lang w:val="sl-SI"/>
        </w:rPr>
      </w:pPr>
    </w:p>
    <w:p w14:paraId="3ED880AC" w14:textId="26439741" w:rsidR="00B55537" w:rsidRPr="005D03DA" w:rsidRDefault="00B55537" w:rsidP="00287848">
      <w:pPr>
        <w:ind w:left="60"/>
        <w:jc w:val="both"/>
        <w:rPr>
          <w:lang w:val="sl-SI"/>
        </w:rPr>
      </w:pPr>
      <w:r w:rsidRPr="005D03DA">
        <w:rPr>
          <w:lang w:val="sl-SI"/>
        </w:rPr>
        <w:t xml:space="preserve">Za </w:t>
      </w:r>
      <w:r w:rsidR="003051FE">
        <w:rPr>
          <w:lang w:val="sl-SI"/>
        </w:rPr>
        <w:t>invalide</w:t>
      </w:r>
      <w:r w:rsidRPr="005D03DA">
        <w:rPr>
          <w:lang w:val="sl-SI"/>
        </w:rPr>
        <w:t xml:space="preserve"> se štejejo:</w:t>
      </w:r>
    </w:p>
    <w:p w14:paraId="12CD25B9" w14:textId="0A0E6605" w:rsidR="00B55537" w:rsidRPr="005D03DA" w:rsidRDefault="00B55537" w:rsidP="00287848">
      <w:pPr>
        <w:numPr>
          <w:ilvl w:val="0"/>
          <w:numId w:val="9"/>
        </w:numPr>
        <w:jc w:val="both"/>
        <w:rPr>
          <w:lang w:val="sl-SI"/>
        </w:rPr>
      </w:pPr>
      <w:r w:rsidRPr="005D03DA">
        <w:rPr>
          <w:lang w:val="sl-SI"/>
        </w:rPr>
        <w:t xml:space="preserve">osebe, pri katerih je </w:t>
      </w:r>
      <w:r w:rsidR="006525AF" w:rsidRPr="005D03DA">
        <w:rPr>
          <w:lang w:val="sl-SI"/>
        </w:rPr>
        <w:t>nastala najmanj 80</w:t>
      </w:r>
      <w:r w:rsidR="006525AF">
        <w:rPr>
          <w:lang w:val="sl-SI"/>
        </w:rPr>
        <w:t xml:space="preserve"> </w:t>
      </w:r>
      <w:r w:rsidR="006525AF" w:rsidRPr="005D03DA">
        <w:rPr>
          <w:lang w:val="sl-SI"/>
        </w:rPr>
        <w:t xml:space="preserve">% telesna okvara </w:t>
      </w:r>
      <w:r w:rsidRPr="005D03DA">
        <w:rPr>
          <w:lang w:val="sl-SI"/>
        </w:rPr>
        <w:t>zaradi izgube, okvare ali paraliziranosti spodnjih okončin ali medenice;</w:t>
      </w:r>
    </w:p>
    <w:p w14:paraId="632CD883" w14:textId="77777777" w:rsidR="00B55537" w:rsidRDefault="00B55537" w:rsidP="00287848">
      <w:pPr>
        <w:numPr>
          <w:ilvl w:val="0"/>
          <w:numId w:val="9"/>
        </w:numPr>
        <w:jc w:val="both"/>
        <w:rPr>
          <w:lang w:val="sl-SI"/>
        </w:rPr>
      </w:pPr>
      <w:r w:rsidRPr="005D03DA">
        <w:rPr>
          <w:lang w:val="sl-SI"/>
        </w:rPr>
        <w:t>osebe, ki so popolnoma izgubile vid na obeh očesih;</w:t>
      </w:r>
    </w:p>
    <w:p w14:paraId="4A7AFD2B" w14:textId="656C7EC8" w:rsidR="008B58AF" w:rsidRPr="005D03DA" w:rsidRDefault="008B58AF" w:rsidP="00287848">
      <w:pPr>
        <w:numPr>
          <w:ilvl w:val="0"/>
          <w:numId w:val="9"/>
        </w:numPr>
        <w:jc w:val="both"/>
        <w:rPr>
          <w:lang w:val="sl-SI"/>
        </w:rPr>
      </w:pPr>
      <w:r w:rsidRPr="00E04A48">
        <w:rPr>
          <w:szCs w:val="20"/>
          <w:lang w:val="x-none" w:eastAsia="x-none"/>
        </w:rPr>
        <w:t>osebe, ki jim je prizna</w:t>
      </w:r>
      <w:r w:rsidRPr="008B58AF">
        <w:rPr>
          <w:szCs w:val="20"/>
          <w:lang w:val="sl-SI" w:eastAsia="x-none"/>
        </w:rPr>
        <w:t>n</w:t>
      </w:r>
      <w:r w:rsidRPr="00A16F21">
        <w:rPr>
          <w:lang w:val="x-none" w:eastAsia="x-none"/>
        </w:rPr>
        <w:t xml:space="preserve"> status invalida </w:t>
      </w:r>
      <w:r>
        <w:rPr>
          <w:szCs w:val="20"/>
          <w:lang w:val="sl-SI" w:eastAsia="x-none"/>
        </w:rPr>
        <w:t xml:space="preserve">po </w:t>
      </w:r>
      <w:hyperlink r:id="rId13" w:history="1">
        <w:r w:rsidRPr="008B58AF">
          <w:rPr>
            <w:rStyle w:val="Hiperpovezava"/>
            <w:szCs w:val="20"/>
            <w:lang w:val="x-none" w:eastAsia="x-none"/>
          </w:rPr>
          <w:t>zakonu</w:t>
        </w:r>
      </w:hyperlink>
      <w:r w:rsidRPr="00E04A48">
        <w:rPr>
          <w:szCs w:val="20"/>
          <w:lang w:val="x-none" w:eastAsia="x-none"/>
        </w:rPr>
        <w:t>, ki ureja socialno vključevanje invalidov</w:t>
      </w:r>
      <w:r>
        <w:rPr>
          <w:szCs w:val="20"/>
          <w:lang w:val="sl-SI" w:eastAsia="x-none"/>
        </w:rPr>
        <w:t>;</w:t>
      </w:r>
    </w:p>
    <w:p w14:paraId="6B4F43D1" w14:textId="77777777" w:rsidR="00B55537" w:rsidRPr="005D03DA" w:rsidRDefault="00B55537" w:rsidP="00287848">
      <w:pPr>
        <w:numPr>
          <w:ilvl w:val="0"/>
          <w:numId w:val="9"/>
        </w:numPr>
        <w:jc w:val="both"/>
        <w:rPr>
          <w:lang w:val="sl-SI"/>
        </w:rPr>
      </w:pPr>
      <w:r w:rsidRPr="005D03DA">
        <w:rPr>
          <w:lang w:val="sl-SI"/>
        </w:rPr>
        <w:t>otroci, ki potrebujejo posebno nego in varstvo.</w:t>
      </w:r>
    </w:p>
    <w:p w14:paraId="5AE9AA07" w14:textId="77777777" w:rsidR="00B55537" w:rsidRPr="005D03DA" w:rsidRDefault="00B55537" w:rsidP="00287848">
      <w:pPr>
        <w:ind w:left="420"/>
        <w:jc w:val="both"/>
        <w:rPr>
          <w:lang w:val="sl-SI"/>
        </w:rPr>
      </w:pPr>
    </w:p>
    <w:p w14:paraId="7B9A1244" w14:textId="489A8C84" w:rsidR="00951237" w:rsidRPr="006B7151" w:rsidRDefault="00B55537" w:rsidP="007D2E79">
      <w:pPr>
        <w:jc w:val="both"/>
        <w:rPr>
          <w:szCs w:val="20"/>
          <w:lang w:val="sl-SI"/>
        </w:rPr>
      </w:pPr>
      <w:r w:rsidRPr="005D03DA">
        <w:rPr>
          <w:lang w:val="sl-SI"/>
        </w:rPr>
        <w:t>Oprostitev po prvi in drugi alineji prejšnjega odstavka se uveljavlja po predpisih o pokojninskem in invalidskem zavarovanju na podlagi odločbe</w:t>
      </w:r>
      <w:r w:rsidR="0006499D">
        <w:rPr>
          <w:lang w:val="sl-SI"/>
        </w:rPr>
        <w:t>, izdane na podlagi</w:t>
      </w:r>
      <w:r w:rsidRPr="005D03DA">
        <w:rPr>
          <w:lang w:val="sl-SI"/>
        </w:rPr>
        <w:t xml:space="preserve"> </w:t>
      </w:r>
      <w:r w:rsidR="00951237" w:rsidRPr="00951237">
        <w:rPr>
          <w:lang w:val="sl-SI"/>
        </w:rPr>
        <w:t xml:space="preserve">mnenja izvedenskega organa Zavoda za pokojninsko in invalidsko zavarovanje Slovenije oziroma odločbe, </w:t>
      </w:r>
      <w:r w:rsidR="00951237">
        <w:rPr>
          <w:lang w:val="sl-SI"/>
        </w:rPr>
        <w:t>izdane ob upoštevanju izvida in mnenj</w:t>
      </w:r>
      <w:r w:rsidR="0006499D">
        <w:rPr>
          <w:lang w:val="sl-SI"/>
        </w:rPr>
        <w:t>a</w:t>
      </w:r>
      <w:r w:rsidR="00951237">
        <w:rPr>
          <w:lang w:val="sl-SI"/>
        </w:rPr>
        <w:t xml:space="preserve"> </w:t>
      </w:r>
      <w:r w:rsidR="00951237" w:rsidRPr="00951237">
        <w:rPr>
          <w:lang w:val="sl-SI"/>
        </w:rPr>
        <w:t>pristojne zdravniške komisije</w:t>
      </w:r>
      <w:r w:rsidR="00951237">
        <w:rPr>
          <w:lang w:val="sl-SI"/>
        </w:rPr>
        <w:t>.</w:t>
      </w:r>
      <w:r w:rsidR="003051FE">
        <w:rPr>
          <w:szCs w:val="20"/>
          <w:lang w:val="sl-SI"/>
        </w:rPr>
        <w:t xml:space="preserve"> </w:t>
      </w:r>
      <w:r w:rsidR="00951237" w:rsidRPr="00951237">
        <w:rPr>
          <w:szCs w:val="20"/>
          <w:lang w:val="sl-SI"/>
        </w:rPr>
        <w:t xml:space="preserve">Oprostitev po </w:t>
      </w:r>
      <w:r w:rsidR="00951237" w:rsidRPr="00951237">
        <w:rPr>
          <w:lang w:val="sl-SI"/>
        </w:rPr>
        <w:t xml:space="preserve">tretji alineji </w:t>
      </w:r>
      <w:r w:rsidR="003051FE">
        <w:rPr>
          <w:lang w:val="sl-SI"/>
        </w:rPr>
        <w:t>prejšnjega</w:t>
      </w:r>
      <w:r w:rsidR="003051FE" w:rsidRPr="00951237">
        <w:rPr>
          <w:lang w:val="sl-SI"/>
        </w:rPr>
        <w:t xml:space="preserve"> </w:t>
      </w:r>
      <w:r w:rsidR="00951237" w:rsidRPr="00951237">
        <w:rPr>
          <w:lang w:val="sl-SI"/>
        </w:rPr>
        <w:t>odstavka tega člena</w:t>
      </w:r>
      <w:r w:rsidR="00951237" w:rsidRPr="00951237">
        <w:rPr>
          <w:szCs w:val="20"/>
          <w:lang w:val="sl-SI"/>
        </w:rPr>
        <w:t xml:space="preserve"> se uveljavlja na podlagi odločbe o priznanem statusu invalida v skladu s predpisom iz navedene alineje</w:t>
      </w:r>
      <w:r w:rsidR="003051FE">
        <w:rPr>
          <w:szCs w:val="20"/>
          <w:lang w:val="sl-SI"/>
        </w:rPr>
        <w:t xml:space="preserve">. </w:t>
      </w:r>
      <w:r w:rsidRPr="007D2E79">
        <w:rPr>
          <w:lang w:val="sl-SI"/>
        </w:rPr>
        <w:t xml:space="preserve">Oprostitev po četrti alineji </w:t>
      </w:r>
      <w:r w:rsidR="003051FE">
        <w:rPr>
          <w:lang w:val="sl-SI"/>
        </w:rPr>
        <w:t>prejšnjega</w:t>
      </w:r>
      <w:r w:rsidR="003051FE" w:rsidRPr="007D2E79">
        <w:rPr>
          <w:lang w:val="sl-SI"/>
        </w:rPr>
        <w:t xml:space="preserve"> </w:t>
      </w:r>
      <w:r w:rsidRPr="007D2E79">
        <w:rPr>
          <w:lang w:val="sl-SI"/>
        </w:rPr>
        <w:t xml:space="preserve">odstavka se uveljavlja na podlagi odločbe centra za socialno delo o priznanju dodatka za nego otroka, ki potrebuje posebno nego in varstvo, </w:t>
      </w:r>
      <w:r w:rsidR="00951237" w:rsidRPr="007D2E79">
        <w:rPr>
          <w:szCs w:val="20"/>
          <w:lang w:val="sl-SI"/>
        </w:rPr>
        <w:t>izdane na podlagi mnenja pristojne zdravniške komisije, v skladu z zakonom, ki ureja starševsko varstvo in družinske prejemke.</w:t>
      </w:r>
    </w:p>
    <w:p w14:paraId="60BBBECD" w14:textId="77777777" w:rsidR="00951237" w:rsidRDefault="00951237" w:rsidP="00287848">
      <w:pPr>
        <w:jc w:val="both"/>
        <w:rPr>
          <w:lang w:val="sl-SI"/>
        </w:rPr>
      </w:pPr>
    </w:p>
    <w:p w14:paraId="1D93A14E" w14:textId="77777777" w:rsidR="00B55537" w:rsidRPr="005D03DA" w:rsidRDefault="00B55537" w:rsidP="00287848">
      <w:pPr>
        <w:jc w:val="both"/>
        <w:rPr>
          <w:lang w:val="sl-SI"/>
        </w:rPr>
      </w:pPr>
      <w:r w:rsidRPr="005D03DA">
        <w:rPr>
          <w:lang w:val="sl-SI"/>
        </w:rPr>
        <w:t>Oprostitev za invalidske organizacije s</w:t>
      </w:r>
      <w:r w:rsidR="00951237">
        <w:rPr>
          <w:lang w:val="sl-SI"/>
        </w:rPr>
        <w:t xml:space="preserve">e uveljavlja na podlagi </w:t>
      </w:r>
      <w:r w:rsidR="00951237" w:rsidRPr="00951237">
        <w:rPr>
          <w:szCs w:val="20"/>
          <w:lang w:val="sl-SI"/>
        </w:rPr>
        <w:t>potrdila o statusu invalidske organizacije, ki ga izda ministrstvo, pristojno za invalide.</w:t>
      </w:r>
    </w:p>
    <w:p w14:paraId="439FF737" w14:textId="77777777" w:rsidR="001D0899" w:rsidRDefault="00B55537" w:rsidP="00287848">
      <w:pPr>
        <w:jc w:val="both"/>
        <w:rPr>
          <w:lang w:val="sl-SI"/>
        </w:rPr>
      </w:pPr>
      <w:r w:rsidRPr="005D03DA">
        <w:rPr>
          <w:lang w:val="sl-SI"/>
        </w:rPr>
        <w:br/>
      </w:r>
      <w:r w:rsidR="001D0899" w:rsidRPr="001D0899">
        <w:rPr>
          <w:szCs w:val="20"/>
          <w:lang w:val="sl-SI"/>
        </w:rPr>
        <w:t>Oprostitev se uveljavlja ob vložitvi napovedi za odmero davka na motorna vozila ali vložitvi carinske deklaracije za sprostitev v prosti promet ali ob vložitvi zahtevka za vračilo plačanega davka pri finančni upravi v treh mesecih od nakupa ali prenosa prebivališča v Republiko Slovenijo, v primeru uvoza pa v treh mesecih od uvoza.</w:t>
      </w:r>
    </w:p>
    <w:p w14:paraId="6ADBD690" w14:textId="77777777" w:rsidR="001D0899" w:rsidRDefault="001D0899" w:rsidP="00287848">
      <w:pPr>
        <w:jc w:val="both"/>
        <w:rPr>
          <w:lang w:val="sl-SI"/>
        </w:rPr>
      </w:pPr>
    </w:p>
    <w:p w14:paraId="0EC34D7F" w14:textId="606D4AD9" w:rsidR="00B55537" w:rsidRPr="007D2E79" w:rsidRDefault="00B55537" w:rsidP="00287848">
      <w:pPr>
        <w:jc w:val="both"/>
        <w:rPr>
          <w:lang w:val="sl-SI"/>
        </w:rPr>
      </w:pPr>
      <w:r w:rsidRPr="005D03DA">
        <w:rPr>
          <w:lang w:val="sl-SI"/>
        </w:rPr>
        <w:t xml:space="preserve">V prometno dovoljenje </w:t>
      </w:r>
      <w:r w:rsidR="001D0899" w:rsidRPr="007D2E79">
        <w:rPr>
          <w:szCs w:val="20"/>
          <w:lang w:val="sl-SI"/>
        </w:rPr>
        <w:t>motornega vozila se vpišeta informacija, da je za motorno vozilo uveljavljena oprostitev,</w:t>
      </w:r>
      <w:r w:rsidR="001D0899" w:rsidRPr="007D2E79" w:rsidDel="002A545E">
        <w:rPr>
          <w:szCs w:val="20"/>
          <w:lang w:val="sl-SI"/>
        </w:rPr>
        <w:t xml:space="preserve"> in datum</w:t>
      </w:r>
      <w:r w:rsidR="001D0899" w:rsidRPr="007D2E79">
        <w:rPr>
          <w:szCs w:val="20"/>
          <w:lang w:val="sl-SI"/>
        </w:rPr>
        <w:t>,</w:t>
      </w:r>
      <w:r w:rsidR="001D0899" w:rsidRPr="007D2E79" w:rsidDel="002A545E">
        <w:rPr>
          <w:szCs w:val="20"/>
          <w:lang w:val="sl-SI"/>
        </w:rPr>
        <w:t xml:space="preserve"> do katerega je uveljavljena</w:t>
      </w:r>
      <w:r w:rsidR="001D0899" w:rsidRPr="007D2E79">
        <w:rPr>
          <w:szCs w:val="20"/>
          <w:lang w:val="sl-SI"/>
        </w:rPr>
        <w:t xml:space="preserve"> oprostitev</w:t>
      </w:r>
      <w:r w:rsidR="001C18ED" w:rsidRPr="007D2E79">
        <w:rPr>
          <w:szCs w:val="20"/>
          <w:lang w:val="sl-SI"/>
        </w:rPr>
        <w:t xml:space="preserve"> </w:t>
      </w:r>
      <w:r w:rsidR="001C18ED">
        <w:rPr>
          <w:lang w:val="sl-SI"/>
        </w:rPr>
        <w:t>oz. do katerega ni mogoča odtujitev motornega vozila brez plačila davka.</w:t>
      </w:r>
    </w:p>
    <w:p w14:paraId="7580CC49" w14:textId="77777777" w:rsidR="001D0899" w:rsidRDefault="001D0899" w:rsidP="00287848">
      <w:pPr>
        <w:jc w:val="both"/>
        <w:rPr>
          <w:lang w:val="sl-SI"/>
        </w:rPr>
      </w:pPr>
    </w:p>
    <w:p w14:paraId="692A13D6" w14:textId="77777777" w:rsidR="001D0899" w:rsidRDefault="001D0899" w:rsidP="00287848">
      <w:pPr>
        <w:jc w:val="both"/>
        <w:rPr>
          <w:szCs w:val="20"/>
          <w:lang w:val="sl-SI"/>
        </w:rPr>
      </w:pPr>
      <w:r w:rsidRPr="001D0899">
        <w:rPr>
          <w:szCs w:val="20"/>
          <w:lang w:val="sl-SI"/>
        </w:rPr>
        <w:t>Oprostitev za polnoletno</w:t>
      </w:r>
      <w:r w:rsidRPr="001D0899" w:rsidDel="00D60768">
        <w:rPr>
          <w:szCs w:val="20"/>
          <w:lang w:val="sl-SI"/>
        </w:rPr>
        <w:t xml:space="preserve"> </w:t>
      </w:r>
      <w:r w:rsidRPr="001D0899">
        <w:rPr>
          <w:szCs w:val="20"/>
          <w:lang w:val="sl-SI"/>
        </w:rPr>
        <w:t>osebo se lahko uveljavlja za eno motorno vozilo, registrirano na ime te osebe ali njenega starša, zakonca, zunajzakonskega partnerja ali njegovega polnoletnega otroka, s katerim živi na istem naslovu stalnega prebivališča.</w:t>
      </w:r>
    </w:p>
    <w:p w14:paraId="0E47FABF" w14:textId="77777777" w:rsidR="001D0899" w:rsidRDefault="001D0899" w:rsidP="00287848">
      <w:pPr>
        <w:jc w:val="both"/>
        <w:rPr>
          <w:szCs w:val="20"/>
          <w:lang w:val="sl-SI"/>
        </w:rPr>
      </w:pPr>
    </w:p>
    <w:p w14:paraId="7A6B2A7B" w14:textId="77777777" w:rsidR="001D0899" w:rsidRDefault="001D0899" w:rsidP="00287848">
      <w:pPr>
        <w:jc w:val="both"/>
        <w:rPr>
          <w:szCs w:val="20"/>
          <w:lang w:val="sl-SI"/>
        </w:rPr>
      </w:pPr>
      <w:r w:rsidRPr="001D0899">
        <w:rPr>
          <w:szCs w:val="20"/>
          <w:lang w:val="sl-SI"/>
        </w:rPr>
        <w:t>Za osebo, ki ji je odvzeta poslovna sposobnost</w:t>
      </w:r>
      <w:r w:rsidRPr="001D0899" w:rsidDel="00005A4A">
        <w:rPr>
          <w:szCs w:val="20"/>
          <w:lang w:val="sl-SI"/>
        </w:rPr>
        <w:t>,</w:t>
      </w:r>
      <w:r w:rsidRPr="001D0899">
        <w:rPr>
          <w:szCs w:val="20"/>
          <w:lang w:val="sl-SI"/>
        </w:rPr>
        <w:t xml:space="preserve"> oprostitev plačila davka za eno motorno vozilo, registrirano na njeno ime, uveljavlja njen zakoniti zastopnik.</w:t>
      </w:r>
    </w:p>
    <w:p w14:paraId="7C499A41" w14:textId="77777777" w:rsidR="001D0899" w:rsidRDefault="001D0899" w:rsidP="00287848">
      <w:pPr>
        <w:jc w:val="both"/>
        <w:rPr>
          <w:szCs w:val="20"/>
          <w:lang w:val="sl-SI"/>
        </w:rPr>
      </w:pPr>
    </w:p>
    <w:p w14:paraId="2EAFAD45" w14:textId="77777777" w:rsidR="001D0899" w:rsidRPr="001D0899" w:rsidRDefault="001D0899" w:rsidP="00287848">
      <w:pPr>
        <w:jc w:val="both"/>
        <w:rPr>
          <w:lang w:val="it-IT"/>
        </w:rPr>
      </w:pPr>
      <w:r w:rsidRPr="001D0899">
        <w:rPr>
          <w:szCs w:val="20"/>
          <w:lang w:val="it-IT"/>
        </w:rPr>
        <w:t>Za mladoletno</w:t>
      </w:r>
      <w:r w:rsidRPr="001D0899" w:rsidDel="00B47EFC">
        <w:rPr>
          <w:szCs w:val="20"/>
          <w:lang w:val="it-IT"/>
        </w:rPr>
        <w:t xml:space="preserve"> </w:t>
      </w:r>
      <w:r w:rsidRPr="001D0899">
        <w:rPr>
          <w:szCs w:val="20"/>
          <w:lang w:val="it-IT"/>
        </w:rPr>
        <w:t>osebo oprostitev plačila davka za eno motorno vozilo, registrirano na njeno ime ali na njenega starša, uveljavljajo njeni starši, s katerimi ima ta oseba isto stalno prebivališče. Če je otrok zaupan v varstvo in vzgojo drugi osebi, s katero imata isto stalno prebivališče, ta uveljavlja oprostitev plačila davka na motorna vozila.</w:t>
      </w:r>
    </w:p>
    <w:p w14:paraId="2496FB12" w14:textId="77777777" w:rsidR="001D0899" w:rsidRDefault="001D0899" w:rsidP="00287848">
      <w:pPr>
        <w:jc w:val="both"/>
        <w:rPr>
          <w:szCs w:val="20"/>
          <w:lang w:val="sl-SI"/>
        </w:rPr>
      </w:pPr>
    </w:p>
    <w:p w14:paraId="4F2AB48F" w14:textId="5BDD4192" w:rsidR="001D0899" w:rsidRDefault="001D0899" w:rsidP="00287848">
      <w:pPr>
        <w:jc w:val="both"/>
        <w:rPr>
          <w:szCs w:val="20"/>
          <w:lang w:val="sl-SI"/>
        </w:rPr>
      </w:pPr>
      <w:r w:rsidRPr="001D0899">
        <w:rPr>
          <w:szCs w:val="20"/>
          <w:lang w:val="sl-SI"/>
        </w:rPr>
        <w:t xml:space="preserve">Če upravičenec </w:t>
      </w:r>
      <w:r w:rsidR="001C18ED">
        <w:rPr>
          <w:szCs w:val="20"/>
          <w:lang w:val="sl-SI"/>
        </w:rPr>
        <w:t xml:space="preserve">do oprostitve </w:t>
      </w:r>
      <w:r w:rsidRPr="001D0899">
        <w:rPr>
          <w:szCs w:val="20"/>
          <w:lang w:val="sl-SI"/>
        </w:rPr>
        <w:t>ni voznik, lahko v njegovem imenu motorno vozilo vozijo starši ali skrbnik, ali osebe, ki imajo pisno pooblastilo upravičenca, njegovih staršev ali skrbnika, ali njegov polnoletni otrok, s katerim živi na istem naslovu stalnega prebivališča, brez obvezne navzočnosti invalida v motornem vozilu.</w:t>
      </w:r>
    </w:p>
    <w:p w14:paraId="345DB5AE" w14:textId="77777777" w:rsidR="001D0899" w:rsidRDefault="001D0899" w:rsidP="00287848">
      <w:pPr>
        <w:jc w:val="both"/>
        <w:rPr>
          <w:lang w:val="sl-SI"/>
        </w:rPr>
      </w:pPr>
    </w:p>
    <w:p w14:paraId="4D0EC14F" w14:textId="78B12760" w:rsidR="00B25739" w:rsidRPr="005D03DA" w:rsidRDefault="00B55537" w:rsidP="00287848">
      <w:pPr>
        <w:jc w:val="both"/>
        <w:rPr>
          <w:lang w:val="sl-SI"/>
        </w:rPr>
      </w:pPr>
      <w:r w:rsidRPr="005D03DA">
        <w:rPr>
          <w:lang w:val="sl-SI"/>
        </w:rPr>
        <w:t>Če invalidska organizacija, invalid oziroma njegovi starši ali skrbniki prodajo motorno vozilo ali ga brezplačno ali kako drugače odtujijo pred potekom petletnega roka od dneva nakupa</w:t>
      </w:r>
      <w:r w:rsidR="009C49A3">
        <w:rPr>
          <w:lang w:val="sl-SI"/>
        </w:rPr>
        <w:t xml:space="preserve"> </w:t>
      </w:r>
      <w:r w:rsidR="009C49A3" w:rsidRPr="009C49A3">
        <w:rPr>
          <w:szCs w:val="20"/>
          <w:lang w:val="sl-SI"/>
        </w:rPr>
        <w:t>prenosa prebivališča v Republiko Slovenijo ali uvoza</w:t>
      </w:r>
      <w:r w:rsidR="009C49A3">
        <w:rPr>
          <w:szCs w:val="20"/>
          <w:lang w:val="sl-SI"/>
        </w:rPr>
        <w:t xml:space="preserve">, </w:t>
      </w:r>
      <w:r w:rsidR="009C49A3" w:rsidRPr="009C49A3">
        <w:rPr>
          <w:szCs w:val="20"/>
          <w:lang w:val="sl-SI"/>
        </w:rPr>
        <w:t>plačajo davek v višini, ki ga finančna uprava ugotovi na dan odtujitve motornega vozila ob upoštevanju predpisanega odstotka davka, določenega glede na starost motornega vozila</w:t>
      </w:r>
      <w:r w:rsidR="001C18ED">
        <w:rPr>
          <w:szCs w:val="20"/>
          <w:lang w:val="sl-SI"/>
        </w:rPr>
        <w:t xml:space="preserve"> (o višini davka glede na starost motornega vozila </w:t>
      </w:r>
      <w:r w:rsidR="007B3EA9" w:rsidRPr="00863D88">
        <w:rPr>
          <w:szCs w:val="20"/>
          <w:lang w:val="sl-SI"/>
        </w:rPr>
        <w:t>po 16.  členu ZDMV-1</w:t>
      </w:r>
      <w:r w:rsidR="007B3EA9" w:rsidRPr="003E1836">
        <w:rPr>
          <w:szCs w:val="20"/>
          <w:lang w:val="sl-SI"/>
        </w:rPr>
        <w:t xml:space="preserve"> </w:t>
      </w:r>
      <w:r w:rsidR="001C18ED">
        <w:rPr>
          <w:szCs w:val="20"/>
          <w:lang w:val="sl-SI"/>
        </w:rPr>
        <w:t>glej poglavje 5.7)</w:t>
      </w:r>
      <w:r w:rsidR="009C49A3" w:rsidRPr="009C49A3">
        <w:rPr>
          <w:szCs w:val="20"/>
          <w:lang w:val="sl-SI"/>
        </w:rPr>
        <w:t>.</w:t>
      </w:r>
      <w:r w:rsidR="001C18ED">
        <w:rPr>
          <w:lang w:val="sl-SI"/>
        </w:rPr>
        <w:t xml:space="preserve"> </w:t>
      </w:r>
      <w:r w:rsidRPr="005D03DA">
        <w:rPr>
          <w:lang w:val="sl-SI"/>
        </w:rPr>
        <w:t xml:space="preserve">Ob izpolnjevanju osnovnih pogojev se pravica do oprostitev po tej točki na novo vzpostavi dan po takšnem plačilu. </w:t>
      </w:r>
    </w:p>
    <w:p w14:paraId="4A1AE152" w14:textId="77777777" w:rsidR="00B25739" w:rsidRPr="005D03DA" w:rsidRDefault="00B25739" w:rsidP="00287848">
      <w:pPr>
        <w:jc w:val="both"/>
        <w:rPr>
          <w:lang w:val="sl-SI"/>
        </w:rPr>
      </w:pPr>
    </w:p>
    <w:p w14:paraId="0442D6AB" w14:textId="55FDB172" w:rsidR="00B25739" w:rsidRPr="005D03DA" w:rsidRDefault="00B55537" w:rsidP="00287848">
      <w:pPr>
        <w:jc w:val="both"/>
        <w:rPr>
          <w:lang w:val="sl-SI"/>
        </w:rPr>
      </w:pPr>
      <w:r w:rsidRPr="005D03DA">
        <w:rPr>
          <w:lang w:val="sl-SI"/>
        </w:rPr>
        <w:t>Če je bilo motorno vozilo poškodovano v prometni nesreči za več kot 70</w:t>
      </w:r>
      <w:r w:rsidR="001C18ED">
        <w:rPr>
          <w:lang w:val="sl-SI"/>
        </w:rPr>
        <w:t xml:space="preserve"> </w:t>
      </w:r>
      <w:r w:rsidRPr="005D03DA">
        <w:rPr>
          <w:lang w:val="sl-SI"/>
        </w:rPr>
        <w:t xml:space="preserve">% tržne vrednosti motornega vozila na dan nesreče, se sme poškodovano motorno vozilo prodati, ne da bi bil plačan davek. </w:t>
      </w:r>
    </w:p>
    <w:p w14:paraId="1332035D" w14:textId="77777777" w:rsidR="00B25739" w:rsidRPr="005D03DA" w:rsidRDefault="00B25739" w:rsidP="00287848">
      <w:pPr>
        <w:jc w:val="both"/>
        <w:rPr>
          <w:lang w:val="sl-SI"/>
        </w:rPr>
      </w:pPr>
    </w:p>
    <w:p w14:paraId="00B7C4D4" w14:textId="77777777" w:rsidR="00745690" w:rsidRPr="00745690" w:rsidRDefault="00B55537" w:rsidP="00287848">
      <w:pPr>
        <w:pStyle w:val="Zamaknjenadolobadruginivo"/>
        <w:spacing w:line="260" w:lineRule="atLeast"/>
        <w:ind w:left="0"/>
        <w:rPr>
          <w:sz w:val="20"/>
          <w:szCs w:val="20"/>
        </w:rPr>
      </w:pPr>
      <w:r w:rsidRPr="00745690">
        <w:rPr>
          <w:sz w:val="20"/>
          <w:szCs w:val="20"/>
        </w:rPr>
        <w:t xml:space="preserve">Če invalid umre pred potekom petletnega roka </w:t>
      </w:r>
      <w:r w:rsidR="00745690" w:rsidRPr="00745690">
        <w:rPr>
          <w:sz w:val="20"/>
          <w:szCs w:val="20"/>
        </w:rPr>
        <w:t xml:space="preserve">od dneva nakupa, prenosa prebivališča v Republiko Slovenijo ali uvoza motornega vozila, smejo dediči registrirati ali prodati motorno vozilo, ki so ga podedovali, ne da bi plačali davek. </w:t>
      </w:r>
    </w:p>
    <w:p w14:paraId="0E5E9511" w14:textId="77777777" w:rsidR="00B25739" w:rsidRPr="005D03DA" w:rsidRDefault="00B25739" w:rsidP="00287848">
      <w:pPr>
        <w:jc w:val="both"/>
        <w:rPr>
          <w:lang w:val="sl-SI"/>
        </w:rPr>
      </w:pPr>
    </w:p>
    <w:p w14:paraId="5D896F00" w14:textId="77777777" w:rsidR="00D32BFC" w:rsidRDefault="00B55537" w:rsidP="00287848">
      <w:pPr>
        <w:jc w:val="both"/>
        <w:rPr>
          <w:lang w:val="sl-SI"/>
        </w:rPr>
      </w:pPr>
      <w:r w:rsidRPr="005D03DA">
        <w:rPr>
          <w:lang w:val="sl-SI"/>
        </w:rPr>
        <w:t xml:space="preserve">Vojni invalid prve skupine, ki uveljavi pravico do doplačila k stroškom tehničnega pripomočka – osebnega motornega vozila po </w:t>
      </w:r>
      <w:hyperlink r:id="rId14" w:history="1">
        <w:r w:rsidRPr="005D03DA">
          <w:rPr>
            <w:rStyle w:val="Hiperpovezava"/>
            <w:lang w:val="sl-SI"/>
          </w:rPr>
          <w:t>Zakonu o vojnih invalidih</w:t>
        </w:r>
      </w:hyperlink>
      <w:r w:rsidRPr="005D03DA">
        <w:rPr>
          <w:lang w:val="sl-SI"/>
        </w:rPr>
        <w:t xml:space="preserve">, nima pravice </w:t>
      </w:r>
      <w:r w:rsidR="00745690">
        <w:rPr>
          <w:lang w:val="sl-SI"/>
        </w:rPr>
        <w:t>do davčne oprostitve iz tega člena</w:t>
      </w:r>
      <w:r w:rsidRPr="005D03DA">
        <w:rPr>
          <w:lang w:val="sl-SI"/>
        </w:rPr>
        <w:t>.</w:t>
      </w:r>
    </w:p>
    <w:p w14:paraId="65F5AC68" w14:textId="77777777" w:rsidR="001C18ED" w:rsidRPr="005D03DA" w:rsidRDefault="001C18ED" w:rsidP="00287848">
      <w:pPr>
        <w:jc w:val="both"/>
        <w:rPr>
          <w:lang w:val="sl-SI"/>
        </w:rPr>
      </w:pPr>
    </w:p>
    <w:p w14:paraId="1051F106" w14:textId="77777777" w:rsidR="00B25739" w:rsidRPr="005D03DA" w:rsidRDefault="009549CB" w:rsidP="00287848">
      <w:pPr>
        <w:pStyle w:val="FURSnaslov2"/>
        <w:jc w:val="both"/>
        <w:rPr>
          <w:lang w:val="sl-SI"/>
        </w:rPr>
      </w:pPr>
      <w:bookmarkStart w:id="7" w:name="_Toc60066291"/>
      <w:r>
        <w:rPr>
          <w:lang w:val="sl-SI"/>
        </w:rPr>
        <w:t>4.3</w:t>
      </w:r>
      <w:r w:rsidR="00B25739" w:rsidRPr="005D03DA">
        <w:rPr>
          <w:lang w:val="sl-SI"/>
        </w:rPr>
        <w:t xml:space="preserve"> Vozila za potrebe diplomatskih in konzularnih predstavništev ter mednarodnih organizacij</w:t>
      </w:r>
      <w:bookmarkEnd w:id="7"/>
    </w:p>
    <w:p w14:paraId="329825C2" w14:textId="77777777" w:rsidR="00B25739" w:rsidRPr="005D03DA" w:rsidRDefault="00B25739" w:rsidP="00287848">
      <w:pPr>
        <w:jc w:val="both"/>
        <w:rPr>
          <w:lang w:val="sl-SI"/>
        </w:rPr>
      </w:pPr>
    </w:p>
    <w:p w14:paraId="11ED4E42" w14:textId="00078201" w:rsidR="00B55537" w:rsidRPr="005D03DA" w:rsidRDefault="001C18ED" w:rsidP="00287848">
      <w:pPr>
        <w:jc w:val="both"/>
        <w:rPr>
          <w:lang w:val="sl-SI"/>
        </w:rPr>
      </w:pPr>
      <w:r>
        <w:rPr>
          <w:lang w:val="sl-SI"/>
        </w:rPr>
        <w:t>DMV</w:t>
      </w:r>
      <w:r w:rsidR="00C049D4" w:rsidRPr="005D03DA">
        <w:rPr>
          <w:lang w:val="sl-SI"/>
        </w:rPr>
        <w:t xml:space="preserve"> </w:t>
      </w:r>
      <w:r w:rsidR="00B25739" w:rsidRPr="005D03DA">
        <w:rPr>
          <w:lang w:val="sl-SI"/>
        </w:rPr>
        <w:t xml:space="preserve">se ne plačuje </w:t>
      </w:r>
      <w:r w:rsidR="00B55537" w:rsidRPr="005D03DA">
        <w:rPr>
          <w:lang w:val="sl-SI"/>
        </w:rPr>
        <w:t xml:space="preserve">od vozil za: </w:t>
      </w:r>
    </w:p>
    <w:p w14:paraId="57DFF817" w14:textId="77777777" w:rsidR="006D1445" w:rsidRPr="00E04A48" w:rsidRDefault="006D1445" w:rsidP="00287848">
      <w:pPr>
        <w:numPr>
          <w:ilvl w:val="0"/>
          <w:numId w:val="9"/>
        </w:numPr>
        <w:jc w:val="both"/>
        <w:rPr>
          <w:szCs w:val="20"/>
          <w:lang w:val="x-none" w:eastAsia="x-none"/>
        </w:rPr>
      </w:pPr>
      <w:r w:rsidRPr="00E04A48">
        <w:rPr>
          <w:szCs w:val="20"/>
          <w:lang w:val="x-none" w:eastAsia="x-none"/>
        </w:rPr>
        <w:t>službene potrebe diplomatskih predstavništev in konzulatov v Republiki Sloveniji ter za osebne potrebe tujega osebja diplomatskih in konzularnih predstavništev, vključno z njihovimi družinskimi člani, razen častnih konzularnih funkcionarjev in njihovih družinskih članov;</w:t>
      </w:r>
    </w:p>
    <w:p w14:paraId="463D7A73" w14:textId="77777777" w:rsidR="006D1445" w:rsidRPr="00E04A48" w:rsidRDefault="006D1445" w:rsidP="00287848">
      <w:pPr>
        <w:numPr>
          <w:ilvl w:val="0"/>
          <w:numId w:val="9"/>
        </w:numPr>
        <w:jc w:val="both"/>
        <w:rPr>
          <w:szCs w:val="20"/>
          <w:lang w:val="x-none" w:eastAsia="x-none"/>
        </w:rPr>
      </w:pPr>
      <w:r w:rsidRPr="00E04A48">
        <w:rPr>
          <w:szCs w:val="20"/>
          <w:lang w:val="x-none" w:eastAsia="x-none"/>
        </w:rPr>
        <w:t>službene potrebe mednarodnih organizacij in predstavništev mednarodnih organizacij med njihovim delovanjem v Republiki Sloveniji in za osebne potrebe tujega osebja mednarodnih organizacij in predstavništev mednarodnih organizacij, vključno z njihovimi družinskimi člani, če to določajo mednarodne pogodbe, ki obvezujejo Republiko Slovenijo;</w:t>
      </w:r>
    </w:p>
    <w:p w14:paraId="3F8F5D6D" w14:textId="3B1318C9" w:rsidR="00B55537" w:rsidRPr="005D03DA" w:rsidRDefault="006D1445" w:rsidP="00287848">
      <w:pPr>
        <w:numPr>
          <w:ilvl w:val="0"/>
          <w:numId w:val="9"/>
        </w:numPr>
        <w:jc w:val="both"/>
        <w:rPr>
          <w:lang w:val="sl-SI"/>
        </w:rPr>
      </w:pPr>
      <w:r w:rsidRPr="00E04A48">
        <w:rPr>
          <w:szCs w:val="20"/>
          <w:lang w:val="x-none" w:eastAsia="x-none"/>
        </w:rPr>
        <w:t xml:space="preserve">službene potrebe agencij in organov Evropske unije s predstavništvom v Republiki Sloveniji, za katere velja Protokol (št. 7) o privilegijih in imunitetah Evropske unije (UL C </w:t>
      </w:r>
      <w:r>
        <w:rPr>
          <w:szCs w:val="20"/>
          <w:lang w:eastAsia="x-none"/>
        </w:rPr>
        <w:t xml:space="preserve">št. </w:t>
      </w:r>
      <w:r w:rsidRPr="00E04A48">
        <w:rPr>
          <w:szCs w:val="20"/>
          <w:lang w:val="x-none" w:eastAsia="x-none"/>
        </w:rPr>
        <w:t>326 z dne 26. 10. 2012, str. 266), in sicer v okvirih in pod pogoji iz navedenega protokola in sporazumov o njegovem izvajanju ali sporazumov o sedežu</w:t>
      </w:r>
      <w:r w:rsidR="001C18ED">
        <w:rPr>
          <w:szCs w:val="20"/>
          <w:lang w:val="sl-SI" w:eastAsia="x-none"/>
        </w:rPr>
        <w:t>.</w:t>
      </w:r>
    </w:p>
    <w:p w14:paraId="79FFFBA8" w14:textId="77777777" w:rsidR="00D32BFC" w:rsidRDefault="00D32BFC" w:rsidP="00287848">
      <w:pPr>
        <w:jc w:val="both"/>
        <w:rPr>
          <w:lang w:val="sl-SI"/>
        </w:rPr>
      </w:pPr>
    </w:p>
    <w:p w14:paraId="6C664CCC" w14:textId="3C05361B" w:rsidR="00A9628F" w:rsidRDefault="00A9628F" w:rsidP="00287848">
      <w:pPr>
        <w:jc w:val="both"/>
        <w:rPr>
          <w:lang w:val="sl-SI"/>
        </w:rPr>
      </w:pPr>
      <w:r>
        <w:rPr>
          <w:lang w:val="sl-SI"/>
        </w:rPr>
        <w:t xml:space="preserve">Upravičenost do oprostitve </w:t>
      </w:r>
      <w:r w:rsidR="001C18ED">
        <w:rPr>
          <w:lang w:val="sl-SI"/>
        </w:rPr>
        <w:t>DMV</w:t>
      </w:r>
      <w:r>
        <w:rPr>
          <w:lang w:val="sl-SI"/>
        </w:rPr>
        <w:t xml:space="preserve"> za zgoraj naštete </w:t>
      </w:r>
      <w:r w:rsidR="00821A7C">
        <w:rPr>
          <w:lang w:val="sl-SI"/>
        </w:rPr>
        <w:t>primere</w:t>
      </w:r>
      <w:r>
        <w:rPr>
          <w:lang w:val="sl-SI"/>
        </w:rPr>
        <w:t xml:space="preserve"> velja le ob pogoju, da so ta motorna vozila oproščena davka na dodano vrednost.</w:t>
      </w:r>
    </w:p>
    <w:p w14:paraId="2B9D1630" w14:textId="77777777" w:rsidR="00A9628F" w:rsidRDefault="00A9628F" w:rsidP="00287848">
      <w:pPr>
        <w:jc w:val="both"/>
        <w:rPr>
          <w:lang w:val="sl-SI"/>
        </w:rPr>
      </w:pPr>
    </w:p>
    <w:p w14:paraId="4468EE74" w14:textId="2EF96CA5" w:rsidR="00A9628F" w:rsidRPr="00A9628F" w:rsidRDefault="00A9628F" w:rsidP="00287848">
      <w:pPr>
        <w:jc w:val="both"/>
        <w:rPr>
          <w:lang w:val="sl-SI"/>
        </w:rPr>
      </w:pPr>
      <w:r w:rsidRPr="00A9628F">
        <w:rPr>
          <w:rFonts w:cs="Arial"/>
          <w:szCs w:val="20"/>
          <w:lang w:val="sl-SI"/>
        </w:rPr>
        <w:t xml:space="preserve">Upravičenost do </w:t>
      </w:r>
      <w:r>
        <w:rPr>
          <w:rFonts w:cs="Arial"/>
          <w:szCs w:val="20"/>
          <w:lang w:val="sl-SI"/>
        </w:rPr>
        <w:t xml:space="preserve"> oprostitve</w:t>
      </w:r>
      <w:r w:rsidRPr="00B82DC8">
        <w:rPr>
          <w:lang w:val="sl-SI"/>
        </w:rPr>
        <w:t xml:space="preserve"> </w:t>
      </w:r>
      <w:r w:rsidR="00821A7C">
        <w:rPr>
          <w:rFonts w:cs="Arial"/>
          <w:szCs w:val="20"/>
          <w:lang w:val="sl-SI"/>
        </w:rPr>
        <w:t>DMV</w:t>
      </w:r>
      <w:r w:rsidRPr="002A18DD">
        <w:rPr>
          <w:rFonts w:cs="Arial"/>
          <w:szCs w:val="20"/>
          <w:lang w:val="sl-SI"/>
        </w:rPr>
        <w:t xml:space="preserve"> se </w:t>
      </w:r>
      <w:r w:rsidRPr="00A9628F">
        <w:rPr>
          <w:rFonts w:cs="Arial"/>
          <w:szCs w:val="20"/>
          <w:lang w:val="sl-SI"/>
        </w:rPr>
        <w:t>lahko dokazuje z obrazc</w:t>
      </w:r>
      <w:r w:rsidRPr="002A18DD">
        <w:rPr>
          <w:rFonts w:cs="Arial"/>
          <w:szCs w:val="20"/>
          <w:lang w:val="sl-SI"/>
        </w:rPr>
        <w:t xml:space="preserve">em, določenim v predpisu, ki ureja oprostitev davkov za diplomatska predstavništva, konzulate, agencije in organe Evropske unije ter mednarodne organizacije v skladu z mednarodnimi pogodbami, ki zavezujejo </w:t>
      </w:r>
      <w:r w:rsidRPr="00C1075E">
        <w:rPr>
          <w:rFonts w:cs="Arial"/>
          <w:szCs w:val="20"/>
          <w:lang w:val="sl-SI"/>
        </w:rPr>
        <w:t>Republiko Slovenijo</w:t>
      </w:r>
      <w:r w:rsidRPr="00A9628F">
        <w:rPr>
          <w:rFonts w:cs="Arial"/>
          <w:szCs w:val="20"/>
          <w:lang w:val="sl-SI"/>
        </w:rPr>
        <w:t>.</w:t>
      </w:r>
    </w:p>
    <w:p w14:paraId="0890A8C4" w14:textId="77777777" w:rsidR="00A9628F" w:rsidRPr="005D03DA" w:rsidRDefault="00A9628F" w:rsidP="00287848">
      <w:pPr>
        <w:jc w:val="both"/>
        <w:rPr>
          <w:lang w:val="sl-SI"/>
        </w:rPr>
      </w:pPr>
    </w:p>
    <w:p w14:paraId="30A72BC4" w14:textId="314C1461" w:rsidR="00A9628F" w:rsidRPr="00A9628F" w:rsidRDefault="00B55537" w:rsidP="00287848">
      <w:pPr>
        <w:jc w:val="both"/>
        <w:rPr>
          <w:lang w:val="sl-SI"/>
        </w:rPr>
      </w:pPr>
      <w:r w:rsidRPr="005D03DA">
        <w:rPr>
          <w:lang w:val="sl-SI"/>
        </w:rPr>
        <w:t>Če upravičen</w:t>
      </w:r>
      <w:r w:rsidR="00821A7C">
        <w:rPr>
          <w:lang w:val="sl-SI"/>
        </w:rPr>
        <w:t>e</w:t>
      </w:r>
      <w:r w:rsidRPr="005D03DA">
        <w:rPr>
          <w:lang w:val="sl-SI"/>
        </w:rPr>
        <w:t>c do oprostitve proda vozilo ali ga brezplačno ali kako drugače odtuji</w:t>
      </w:r>
      <w:r w:rsidR="00821A7C">
        <w:rPr>
          <w:lang w:val="sl-SI"/>
        </w:rPr>
        <w:t xml:space="preserve"> v Republiki Sloveniji</w:t>
      </w:r>
      <w:r w:rsidRPr="005D03DA">
        <w:rPr>
          <w:lang w:val="sl-SI"/>
        </w:rPr>
        <w:t xml:space="preserve"> pred potekom treh let od dneva nakupa</w:t>
      </w:r>
      <w:r w:rsidR="00821A7C">
        <w:rPr>
          <w:lang w:val="sl-SI"/>
        </w:rPr>
        <w:t>,</w:t>
      </w:r>
      <w:r w:rsidRPr="005D03DA">
        <w:rPr>
          <w:lang w:val="sl-SI"/>
        </w:rPr>
        <w:t xml:space="preserve"> </w:t>
      </w:r>
      <w:r w:rsidR="00A9628F" w:rsidRPr="00A9628F">
        <w:rPr>
          <w:szCs w:val="20"/>
          <w:lang w:val="sl-SI"/>
        </w:rPr>
        <w:t xml:space="preserve">prenosa prebivališča v Republiko Slovenijo ali uvoza, plača davek v višini, ki ga finančna uprava ugotovi na dan odtujitve motornega vozila ob upoštevanju predpisanega odstotka davka, določenega glede na starost motornega vozila </w:t>
      </w:r>
      <w:r w:rsidR="00821A7C">
        <w:rPr>
          <w:szCs w:val="20"/>
          <w:lang w:val="sl-SI"/>
        </w:rPr>
        <w:t xml:space="preserve">(o višini davka glede na starost motornega vozila </w:t>
      </w:r>
      <w:r w:rsidR="007B3EA9" w:rsidRPr="00863D88">
        <w:rPr>
          <w:szCs w:val="20"/>
          <w:lang w:val="sl-SI"/>
        </w:rPr>
        <w:t>po 16.  členu ZDMV-1</w:t>
      </w:r>
      <w:r w:rsidR="007B3EA9" w:rsidRPr="003E1836">
        <w:rPr>
          <w:szCs w:val="20"/>
          <w:lang w:val="sl-SI"/>
        </w:rPr>
        <w:t xml:space="preserve"> </w:t>
      </w:r>
      <w:r w:rsidR="00821A7C">
        <w:rPr>
          <w:szCs w:val="20"/>
          <w:lang w:val="sl-SI"/>
        </w:rPr>
        <w:t>glej poglavje 5.7)</w:t>
      </w:r>
      <w:r w:rsidR="00821A7C" w:rsidRPr="009C49A3">
        <w:rPr>
          <w:szCs w:val="20"/>
          <w:lang w:val="sl-SI"/>
        </w:rPr>
        <w:t>.</w:t>
      </w:r>
      <w:r w:rsidR="00821A7C">
        <w:rPr>
          <w:lang w:val="sl-SI"/>
        </w:rPr>
        <w:t xml:space="preserve"> </w:t>
      </w:r>
    </w:p>
    <w:p w14:paraId="1846B966" w14:textId="77A8F012" w:rsidR="00B55537" w:rsidRPr="005D03DA" w:rsidRDefault="00B55537" w:rsidP="00287848">
      <w:pPr>
        <w:jc w:val="both"/>
        <w:rPr>
          <w:lang w:val="sl-SI"/>
        </w:rPr>
      </w:pPr>
      <w:r w:rsidRPr="005D03DA">
        <w:rPr>
          <w:lang w:val="sl-SI"/>
        </w:rPr>
        <w:br/>
        <w:t>Ne glede na prejšnji odstavek se davek ne plača, če je odtujitev posledica uradnega predčasnega odpoklica ali smrti upravičenca ali če motorno vozilo odtuji družinski član upravičenca, ki preneha bivati v Sloveniji zaradi predčasnega odpoklica ali smrti upravičenca. Davek se tudi ne plača, če je bilo motorno vozilo, ki se odtujuje, poškodovano v prometni nesreči za več kakor 70</w:t>
      </w:r>
      <w:r w:rsidR="00D941C9" w:rsidRPr="005D03DA">
        <w:rPr>
          <w:lang w:val="sl-SI"/>
        </w:rPr>
        <w:t xml:space="preserve"> </w:t>
      </w:r>
      <w:r w:rsidRPr="005D03DA">
        <w:rPr>
          <w:lang w:val="sl-SI"/>
        </w:rPr>
        <w:t xml:space="preserve">% tržne vrednosti vozila na dan nesreče. </w:t>
      </w:r>
    </w:p>
    <w:p w14:paraId="6C43448F" w14:textId="4BD92E1E" w:rsidR="00B55537" w:rsidRPr="005D03DA" w:rsidRDefault="00B55537" w:rsidP="00287848">
      <w:pPr>
        <w:jc w:val="both"/>
        <w:rPr>
          <w:lang w:val="sl-SI"/>
        </w:rPr>
      </w:pPr>
      <w:r w:rsidRPr="005D03DA">
        <w:rPr>
          <w:lang w:val="sl-SI"/>
        </w:rPr>
        <w:br/>
        <w:t xml:space="preserve">Če ministrstvo, pristojno za zunanje zadeve, ugotovi, da je </w:t>
      </w:r>
      <w:r w:rsidR="00821A7C">
        <w:rPr>
          <w:lang w:val="sl-SI"/>
        </w:rPr>
        <w:t xml:space="preserve">treba </w:t>
      </w:r>
      <w:r w:rsidRPr="005D03DA">
        <w:rPr>
          <w:lang w:val="sl-SI"/>
        </w:rPr>
        <w:t>zaradi</w:t>
      </w:r>
      <w:r w:rsidR="00B25739" w:rsidRPr="005D03DA">
        <w:rPr>
          <w:lang w:val="sl-SI"/>
        </w:rPr>
        <w:t xml:space="preserve"> spoštovanja pogoja vzajemnosti</w:t>
      </w:r>
      <w:r w:rsidRPr="005D03DA">
        <w:rPr>
          <w:lang w:val="sl-SI"/>
        </w:rPr>
        <w:t xml:space="preserve"> v zvezi </w:t>
      </w:r>
      <w:r w:rsidR="00821A7C">
        <w:rPr>
          <w:lang w:val="sl-SI"/>
        </w:rPr>
        <w:t xml:space="preserve">z nastankom obveznosti plačila davka zaradi predčasne odtujitve pred potekom roka treh let </w:t>
      </w:r>
      <w:r w:rsidRPr="005D03DA">
        <w:rPr>
          <w:lang w:val="sl-SI"/>
        </w:rPr>
        <w:t xml:space="preserve">upoštevati drugačen rok, izda upravičencu o tem ustrezno potrdilo. </w:t>
      </w:r>
    </w:p>
    <w:p w14:paraId="787CE8E1" w14:textId="77777777" w:rsidR="00B25739" w:rsidRPr="005D03DA" w:rsidRDefault="00B25739" w:rsidP="00287848">
      <w:pPr>
        <w:jc w:val="both"/>
        <w:rPr>
          <w:lang w:val="sl-SI"/>
        </w:rPr>
      </w:pPr>
    </w:p>
    <w:p w14:paraId="6AFF06D5" w14:textId="77777777" w:rsidR="00B25739" w:rsidRPr="005D03DA" w:rsidRDefault="00F0171B" w:rsidP="00287848">
      <w:pPr>
        <w:pStyle w:val="FURSnaslov2"/>
        <w:jc w:val="both"/>
        <w:rPr>
          <w:lang w:val="sl-SI"/>
        </w:rPr>
      </w:pPr>
      <w:bookmarkStart w:id="8" w:name="_Toc60066292"/>
      <w:r>
        <w:rPr>
          <w:lang w:val="sl-SI"/>
        </w:rPr>
        <w:t>4.</w:t>
      </w:r>
      <w:r w:rsidR="009549CB">
        <w:rPr>
          <w:lang w:val="sl-SI"/>
        </w:rPr>
        <w:t>4</w:t>
      </w:r>
      <w:r w:rsidR="00B25739" w:rsidRPr="005D03DA">
        <w:rPr>
          <w:lang w:val="sl-SI"/>
        </w:rPr>
        <w:t xml:space="preserve"> Vozila, ki se začasno uvozijo ali vnesejo </w:t>
      </w:r>
      <w:r>
        <w:rPr>
          <w:lang w:val="sl-SI"/>
        </w:rPr>
        <w:t>v Republiko Slovenijo</w:t>
      </w:r>
      <w:bookmarkEnd w:id="8"/>
    </w:p>
    <w:p w14:paraId="54B60666" w14:textId="38189051" w:rsidR="00B25739" w:rsidRDefault="00B25739" w:rsidP="00287848">
      <w:pPr>
        <w:jc w:val="both"/>
        <w:rPr>
          <w:szCs w:val="20"/>
          <w:lang w:val="sl-SI"/>
        </w:rPr>
      </w:pPr>
      <w:r w:rsidRPr="005D03DA">
        <w:rPr>
          <w:lang w:val="sl-SI"/>
        </w:rPr>
        <w:br/>
        <w:t xml:space="preserve">DMV se ne plačuje </w:t>
      </w:r>
      <w:r w:rsidR="00B55537" w:rsidRPr="005D03DA">
        <w:rPr>
          <w:lang w:val="sl-SI"/>
        </w:rPr>
        <w:t>od vozil, ki se začasno uvozijo</w:t>
      </w:r>
      <w:r w:rsidR="00F0171B" w:rsidRPr="00F0171B">
        <w:rPr>
          <w:szCs w:val="20"/>
          <w:lang w:val="sl-SI"/>
        </w:rPr>
        <w:t>, če so popolnoma oproščena plačila uvoznih dajatev v skladu s carinsko zakonodajo, in od motornih vozil, ki se vnesejo v Republiko Slovenijo iz druge države članice zaradi začasne preselitve lastnika, ki nima stalnega prebivališča v Republiki Sloveniji, vendar le, če od teh motornih vozil v skladu z zakonom, ki ureja davek na dodano vrednost, ni treba obračunati davka na dodano vrednost.</w:t>
      </w:r>
    </w:p>
    <w:p w14:paraId="66205BFB" w14:textId="77777777" w:rsidR="00F0171B" w:rsidRDefault="00F0171B" w:rsidP="00287848">
      <w:pPr>
        <w:jc w:val="both"/>
        <w:rPr>
          <w:szCs w:val="20"/>
          <w:lang w:val="sl-SI"/>
        </w:rPr>
      </w:pPr>
    </w:p>
    <w:p w14:paraId="02759FBA" w14:textId="77777777" w:rsidR="00F0171B" w:rsidRPr="002A18DD" w:rsidRDefault="00F0171B" w:rsidP="00287848">
      <w:pPr>
        <w:pStyle w:val="Zamaknjenadolobadruginivo"/>
        <w:spacing w:line="260" w:lineRule="atLeast"/>
        <w:ind w:left="0"/>
        <w:rPr>
          <w:sz w:val="20"/>
          <w:szCs w:val="20"/>
        </w:rPr>
      </w:pPr>
      <w:r w:rsidRPr="002A18DD">
        <w:rPr>
          <w:sz w:val="20"/>
          <w:szCs w:val="20"/>
        </w:rPr>
        <w:t>V prometno dovoljenje motornega vozila se vpiše, da je za motorno vozilo uveljavljena oprostitev</w:t>
      </w:r>
      <w:r>
        <w:rPr>
          <w:sz w:val="20"/>
          <w:szCs w:val="20"/>
        </w:rPr>
        <w:t>.</w:t>
      </w:r>
      <w:r w:rsidRPr="002A18DD">
        <w:rPr>
          <w:sz w:val="20"/>
          <w:szCs w:val="20"/>
        </w:rPr>
        <w:t xml:space="preserve"> </w:t>
      </w:r>
    </w:p>
    <w:p w14:paraId="757D597D" w14:textId="77777777" w:rsidR="00F0171B" w:rsidRPr="002A18DD" w:rsidRDefault="00F0171B" w:rsidP="00287848">
      <w:pPr>
        <w:pStyle w:val="tevilnatoka"/>
        <w:tabs>
          <w:tab w:val="clear" w:pos="397"/>
        </w:tabs>
        <w:spacing w:line="260" w:lineRule="atLeast"/>
        <w:ind w:left="0" w:firstLine="0"/>
        <w:rPr>
          <w:sz w:val="20"/>
          <w:szCs w:val="20"/>
        </w:rPr>
      </w:pPr>
    </w:p>
    <w:p w14:paraId="64DF1615" w14:textId="67EDF624" w:rsidR="00B55537" w:rsidRPr="00F0171B" w:rsidRDefault="00F0171B" w:rsidP="00287848">
      <w:pPr>
        <w:pStyle w:val="tevilnatoka"/>
        <w:tabs>
          <w:tab w:val="clear" w:pos="397"/>
        </w:tabs>
        <w:spacing w:line="260" w:lineRule="atLeast"/>
        <w:ind w:left="0" w:firstLine="0"/>
        <w:rPr>
          <w:sz w:val="20"/>
          <w:szCs w:val="20"/>
        </w:rPr>
      </w:pPr>
      <w:r w:rsidRPr="00C1075E">
        <w:rPr>
          <w:sz w:val="20"/>
          <w:szCs w:val="20"/>
        </w:rPr>
        <w:t xml:space="preserve">Če upravičenec do oprostitve proda motorno vozilo ali ga brezplačno ali kako drugače odtuji v Republiki Sloveniji, </w:t>
      </w:r>
      <w:r>
        <w:rPr>
          <w:sz w:val="20"/>
          <w:szCs w:val="20"/>
        </w:rPr>
        <w:t>plača</w:t>
      </w:r>
      <w:r w:rsidRPr="00C1075E">
        <w:rPr>
          <w:sz w:val="20"/>
          <w:szCs w:val="20"/>
        </w:rPr>
        <w:t xml:space="preserve"> davek v višini, ki ga finančna uprava ugotovi na dan odtujitve motornega vozila ob upoštevanju </w:t>
      </w:r>
      <w:r>
        <w:rPr>
          <w:sz w:val="20"/>
          <w:szCs w:val="20"/>
        </w:rPr>
        <w:t>predpisanega odstotka davka, določenega glede na starost motornega vozila</w:t>
      </w:r>
      <w:r w:rsidRPr="00C1075E">
        <w:rPr>
          <w:sz w:val="20"/>
          <w:szCs w:val="20"/>
        </w:rPr>
        <w:t xml:space="preserve"> </w:t>
      </w:r>
      <w:r w:rsidR="00821A7C" w:rsidRPr="00863D88">
        <w:rPr>
          <w:sz w:val="20"/>
          <w:szCs w:val="20"/>
        </w:rPr>
        <w:t>(o višini davka glede na starost motornega vozila</w:t>
      </w:r>
      <w:r w:rsidR="007B3EA9" w:rsidRPr="00863D88">
        <w:rPr>
          <w:sz w:val="20"/>
          <w:szCs w:val="20"/>
        </w:rPr>
        <w:t xml:space="preserve"> po 16.  členu ZDMV-1</w:t>
      </w:r>
      <w:r w:rsidR="00821A7C" w:rsidRPr="00863D88">
        <w:rPr>
          <w:sz w:val="20"/>
          <w:szCs w:val="20"/>
        </w:rPr>
        <w:t xml:space="preserve"> glej poglavje 5.7).</w:t>
      </w:r>
      <w:r w:rsidR="00821A7C">
        <w:t xml:space="preserve"> </w:t>
      </w:r>
    </w:p>
    <w:p w14:paraId="5D5F1658" w14:textId="59A6EC11" w:rsidR="006F6A14" w:rsidRPr="005D03DA" w:rsidRDefault="00B55537" w:rsidP="00287848">
      <w:pPr>
        <w:pStyle w:val="FURSnaslov2"/>
        <w:jc w:val="both"/>
        <w:rPr>
          <w:lang w:val="sl-SI"/>
        </w:rPr>
      </w:pPr>
      <w:r w:rsidRPr="005D03DA">
        <w:rPr>
          <w:lang w:val="sl-SI"/>
        </w:rPr>
        <w:br/>
      </w:r>
      <w:bookmarkStart w:id="9" w:name="_Toc60066293"/>
      <w:r w:rsidR="006F6A14" w:rsidRPr="005D03DA">
        <w:rPr>
          <w:lang w:val="sl-SI"/>
        </w:rPr>
        <w:t>4.</w:t>
      </w:r>
      <w:r w:rsidR="009549CB">
        <w:rPr>
          <w:lang w:val="sl-SI"/>
        </w:rPr>
        <w:t>5</w:t>
      </w:r>
      <w:r w:rsidR="006F6A14" w:rsidRPr="005D03DA">
        <w:rPr>
          <w:lang w:val="sl-SI"/>
        </w:rPr>
        <w:t xml:space="preserve"> Finančni najem</w:t>
      </w:r>
      <w:bookmarkEnd w:id="9"/>
    </w:p>
    <w:p w14:paraId="23E90B55" w14:textId="3A7E8B3D" w:rsidR="00EB5E2B" w:rsidRDefault="00B55537" w:rsidP="00287848">
      <w:pPr>
        <w:jc w:val="both"/>
        <w:rPr>
          <w:rFonts w:cs="Arial"/>
          <w:szCs w:val="20"/>
          <w:lang w:val="sl-SI"/>
        </w:rPr>
      </w:pPr>
      <w:r w:rsidRPr="005D03DA">
        <w:rPr>
          <w:lang w:val="sl-SI"/>
        </w:rPr>
        <w:br/>
      </w:r>
      <w:r w:rsidR="00F0171B">
        <w:rPr>
          <w:lang w:val="sl-SI"/>
        </w:rPr>
        <w:t>O</w:t>
      </w:r>
      <w:r w:rsidRPr="005D03DA">
        <w:rPr>
          <w:lang w:val="sl-SI"/>
        </w:rPr>
        <w:t>prostit</w:t>
      </w:r>
      <w:r w:rsidR="00821A7C">
        <w:rPr>
          <w:lang w:val="sl-SI"/>
        </w:rPr>
        <w:t>e</w:t>
      </w:r>
      <w:r w:rsidRPr="005D03DA">
        <w:rPr>
          <w:lang w:val="sl-SI"/>
        </w:rPr>
        <w:t xml:space="preserve">v plačila davka je mogoče uveljaviti tudi pri finančnem najemu vozila. Če je finančni najem prekinjen ali končan in </w:t>
      </w:r>
      <w:r w:rsidR="00F0171B">
        <w:rPr>
          <w:rFonts w:cs="Arial"/>
          <w:szCs w:val="20"/>
          <w:lang w:val="sl-SI"/>
        </w:rPr>
        <w:t xml:space="preserve">se </w:t>
      </w:r>
      <w:r w:rsidR="00F0171B" w:rsidRPr="00F0171B">
        <w:rPr>
          <w:rFonts w:cs="Arial"/>
          <w:szCs w:val="20"/>
          <w:lang w:val="sl-SI"/>
        </w:rPr>
        <w:t xml:space="preserve">ne </w:t>
      </w:r>
      <w:r w:rsidR="00F0171B">
        <w:rPr>
          <w:rFonts w:cs="Arial"/>
          <w:szCs w:val="20"/>
          <w:lang w:val="sl-SI"/>
        </w:rPr>
        <w:t>izvede</w:t>
      </w:r>
      <w:r w:rsidR="00F0171B" w:rsidRPr="00F0171B">
        <w:rPr>
          <w:rFonts w:cs="Arial"/>
          <w:szCs w:val="20"/>
          <w:lang w:val="sl-SI"/>
        </w:rPr>
        <w:t xml:space="preserve"> prenos</w:t>
      </w:r>
      <w:r w:rsidR="00863D88">
        <w:rPr>
          <w:rFonts w:cs="Arial"/>
          <w:szCs w:val="20"/>
          <w:lang w:val="sl-SI"/>
        </w:rPr>
        <w:t>a</w:t>
      </w:r>
      <w:r w:rsidR="00F0171B" w:rsidRPr="00F0171B">
        <w:rPr>
          <w:rFonts w:cs="Arial"/>
          <w:szCs w:val="20"/>
          <w:lang w:val="sl-SI"/>
        </w:rPr>
        <w:t xml:space="preserve"> lastništva, upravičenec, ki je uveljavil oprostitev </w:t>
      </w:r>
      <w:r w:rsidR="00F0171B">
        <w:rPr>
          <w:rFonts w:cs="Arial"/>
          <w:szCs w:val="20"/>
          <w:lang w:val="sl-SI"/>
        </w:rPr>
        <w:t>ali</w:t>
      </w:r>
      <w:r w:rsidR="00F0171B" w:rsidRPr="00C1075E">
        <w:rPr>
          <w:rFonts w:cs="Arial"/>
          <w:szCs w:val="20"/>
          <w:lang w:val="sl-SI"/>
        </w:rPr>
        <w:t xml:space="preserve"> vračilo </w:t>
      </w:r>
      <w:r w:rsidR="00F0171B" w:rsidRPr="00F0171B">
        <w:rPr>
          <w:rFonts w:cs="Arial"/>
          <w:szCs w:val="20"/>
          <w:lang w:val="sl-SI"/>
        </w:rPr>
        <w:t xml:space="preserve">plačila davka, </w:t>
      </w:r>
      <w:r w:rsidR="00F0171B">
        <w:rPr>
          <w:rFonts w:cs="Arial"/>
          <w:szCs w:val="20"/>
          <w:lang w:val="sl-SI"/>
        </w:rPr>
        <w:t>plača</w:t>
      </w:r>
      <w:r w:rsidR="00F0171B" w:rsidRPr="00F0171B">
        <w:rPr>
          <w:lang w:val="sl-SI"/>
        </w:rPr>
        <w:t xml:space="preserve"> </w:t>
      </w:r>
      <w:r w:rsidR="00F0171B" w:rsidRPr="00F0171B">
        <w:rPr>
          <w:szCs w:val="20"/>
          <w:lang w:val="sl-SI"/>
        </w:rPr>
        <w:t xml:space="preserve">v skladu s 16. členom </w:t>
      </w:r>
      <w:r w:rsidR="00863D88">
        <w:rPr>
          <w:szCs w:val="20"/>
          <w:lang w:val="sl-SI"/>
        </w:rPr>
        <w:t>ZDMV-1</w:t>
      </w:r>
      <w:r w:rsidR="00F0171B" w:rsidRPr="00F0171B">
        <w:rPr>
          <w:szCs w:val="20"/>
          <w:lang w:val="sl-SI"/>
        </w:rPr>
        <w:t xml:space="preserve"> davek v višini, ki ga finančna uprava ugotovi na dan odtujitve motornega vozila</w:t>
      </w:r>
      <w:r w:rsidR="007B3EA9">
        <w:rPr>
          <w:szCs w:val="20"/>
          <w:lang w:val="sl-SI"/>
        </w:rPr>
        <w:t xml:space="preserve"> (o višini davka glede na starost motornega vozila glej poglavje 5.7)</w:t>
      </w:r>
      <w:r w:rsidR="00F0171B" w:rsidRPr="00F0171B">
        <w:rPr>
          <w:rFonts w:cs="Arial"/>
          <w:szCs w:val="20"/>
          <w:lang w:val="sl-SI"/>
        </w:rPr>
        <w:t>.</w:t>
      </w:r>
    </w:p>
    <w:p w14:paraId="02ED87A0" w14:textId="77777777" w:rsidR="007B3EA9" w:rsidRDefault="007B3EA9" w:rsidP="00287848">
      <w:pPr>
        <w:jc w:val="both"/>
        <w:rPr>
          <w:rFonts w:cs="Arial"/>
          <w:szCs w:val="20"/>
          <w:lang w:val="sl-SI"/>
        </w:rPr>
      </w:pPr>
    </w:p>
    <w:p w14:paraId="2FEDF243" w14:textId="77777777" w:rsidR="00F0171B" w:rsidRDefault="00F0171B" w:rsidP="00287848">
      <w:pPr>
        <w:pStyle w:val="FURSnaslov2"/>
        <w:jc w:val="both"/>
        <w:rPr>
          <w:lang w:val="sl-SI"/>
        </w:rPr>
      </w:pPr>
      <w:bookmarkStart w:id="10" w:name="_Toc60066294"/>
      <w:r w:rsidRPr="005D03DA">
        <w:rPr>
          <w:lang w:val="sl-SI"/>
        </w:rPr>
        <w:t>4.</w:t>
      </w:r>
      <w:r w:rsidR="009549CB">
        <w:rPr>
          <w:lang w:val="sl-SI"/>
        </w:rPr>
        <w:t>6</w:t>
      </w:r>
      <w:r w:rsidRPr="005D03DA">
        <w:rPr>
          <w:lang w:val="sl-SI"/>
        </w:rPr>
        <w:t xml:space="preserve"> </w:t>
      </w:r>
      <w:r>
        <w:rPr>
          <w:lang w:val="sl-SI"/>
        </w:rPr>
        <w:t>Prepoved registracije motornega vozila</w:t>
      </w:r>
      <w:bookmarkEnd w:id="10"/>
    </w:p>
    <w:p w14:paraId="2A7C9B98" w14:textId="77777777" w:rsidR="006242AE" w:rsidRDefault="006242AE" w:rsidP="00287848">
      <w:pPr>
        <w:pStyle w:val="FURSnaslov2"/>
        <w:jc w:val="both"/>
        <w:rPr>
          <w:lang w:val="sl-SI"/>
        </w:rPr>
      </w:pPr>
    </w:p>
    <w:p w14:paraId="6548DE07" w14:textId="14DA6ECA" w:rsidR="00DC62F3" w:rsidRDefault="00F0171B" w:rsidP="00794C15">
      <w:pPr>
        <w:pStyle w:val="FURSnaslov2"/>
        <w:jc w:val="both"/>
        <w:rPr>
          <w:rFonts w:cs="Arial"/>
          <w:b w:val="0"/>
          <w:sz w:val="20"/>
          <w:szCs w:val="20"/>
          <w:lang w:val="sl-SI"/>
        </w:rPr>
      </w:pPr>
      <w:bookmarkStart w:id="11" w:name="_Toc60066295"/>
      <w:r w:rsidRPr="006242AE">
        <w:rPr>
          <w:rFonts w:cs="Arial"/>
          <w:b w:val="0"/>
          <w:sz w:val="20"/>
          <w:szCs w:val="20"/>
          <w:lang w:val="sl-SI"/>
        </w:rPr>
        <w:t>Organ</w:t>
      </w:r>
      <w:r w:rsidRPr="00FD798D">
        <w:rPr>
          <w:rFonts w:cs="Arial"/>
          <w:b w:val="0"/>
          <w:sz w:val="20"/>
          <w:szCs w:val="20"/>
          <w:lang w:val="sl-SI"/>
        </w:rPr>
        <w:t>, pristojen za registracijo motornih vozil, ali za registracijo vozil pooblaščena organizacija, ne sme registrirati motornega vozila, za katero je bil upravičenec oproščen davka, na drugo osebo, preden poteče predpisani rok prepovedi odtujitve</w:t>
      </w:r>
      <w:r w:rsidR="004B0CC9" w:rsidRPr="00FD798D">
        <w:rPr>
          <w:rFonts w:cs="Arial"/>
          <w:b w:val="0"/>
          <w:sz w:val="20"/>
          <w:szCs w:val="20"/>
          <w:lang w:val="sl-SI"/>
        </w:rPr>
        <w:t xml:space="preserve"> </w:t>
      </w:r>
      <w:r w:rsidR="00DC62F3" w:rsidRPr="00321E62">
        <w:rPr>
          <w:rFonts w:cs="Arial"/>
          <w:b w:val="0"/>
          <w:sz w:val="20"/>
          <w:szCs w:val="20"/>
          <w:lang w:val="sl-SI"/>
        </w:rPr>
        <w:t xml:space="preserve">(v primeru uveljavljanja oprostitve plačila </w:t>
      </w:r>
      <w:r w:rsidR="00DC62F3" w:rsidRPr="00DC62F3">
        <w:rPr>
          <w:rFonts w:cs="Arial"/>
          <w:b w:val="0"/>
          <w:sz w:val="20"/>
          <w:szCs w:val="20"/>
          <w:lang w:val="sl-SI"/>
        </w:rPr>
        <w:t>davka za vozila za velike družine, prevoz invalidov, za diplomatska in konzularna predstavništva ter mednarodne organizacije</w:t>
      </w:r>
      <w:r w:rsidR="00A17CBF">
        <w:rPr>
          <w:rFonts w:cs="Arial"/>
          <w:b w:val="0"/>
          <w:sz w:val="20"/>
          <w:szCs w:val="20"/>
          <w:lang w:val="sl-SI"/>
        </w:rPr>
        <w:t xml:space="preserve"> ali začasno preselitev v RS</w:t>
      </w:r>
      <w:r w:rsidR="00DC62F3" w:rsidRPr="00DC62F3">
        <w:rPr>
          <w:rFonts w:cs="Arial"/>
          <w:b w:val="0"/>
          <w:sz w:val="20"/>
          <w:szCs w:val="20"/>
          <w:lang w:val="sl-SI"/>
        </w:rPr>
        <w:t>)</w:t>
      </w:r>
      <w:r w:rsidRPr="00FD798D">
        <w:rPr>
          <w:rFonts w:cs="Arial"/>
          <w:b w:val="0"/>
          <w:sz w:val="20"/>
          <w:szCs w:val="20"/>
          <w:lang w:val="sl-SI"/>
        </w:rPr>
        <w:t>, razen če upravičenec predloži dokazila finančne uprave, da je bil davek plačan v skladu s tem zakonom, ali če ta zakon določa drugače.</w:t>
      </w:r>
      <w:r w:rsidR="00DC62F3" w:rsidRPr="00DC62F3">
        <w:rPr>
          <w:rFonts w:cs="Arial"/>
          <w:b w:val="0"/>
          <w:sz w:val="20"/>
          <w:szCs w:val="20"/>
          <w:lang w:val="sl-SI"/>
        </w:rPr>
        <w:t xml:space="preserve"> </w:t>
      </w:r>
      <w:r w:rsidR="00DC62F3">
        <w:rPr>
          <w:rFonts w:cs="Arial"/>
          <w:b w:val="0"/>
          <w:sz w:val="20"/>
          <w:szCs w:val="20"/>
          <w:lang w:val="sl-SI"/>
        </w:rPr>
        <w:t>Enako velja tudi, če je finančni najem prekinjen ali končan in se ne izvede prenos</w:t>
      </w:r>
      <w:r w:rsidR="00FD798D">
        <w:rPr>
          <w:rFonts w:cs="Arial"/>
          <w:b w:val="0"/>
          <w:sz w:val="20"/>
          <w:szCs w:val="20"/>
          <w:lang w:val="sl-SI"/>
        </w:rPr>
        <w:t>a</w:t>
      </w:r>
      <w:r w:rsidR="00DC62F3">
        <w:rPr>
          <w:rFonts w:cs="Arial"/>
          <w:b w:val="0"/>
          <w:sz w:val="20"/>
          <w:szCs w:val="20"/>
          <w:lang w:val="sl-SI"/>
        </w:rPr>
        <w:t xml:space="preserve"> lastništva in je bilo za vozilo uveljavljena oprostitev plačila davka</w:t>
      </w:r>
      <w:bookmarkEnd w:id="11"/>
    </w:p>
    <w:p w14:paraId="349F820A" w14:textId="77777777" w:rsidR="00F0171B" w:rsidRDefault="00F0171B" w:rsidP="00287848">
      <w:pPr>
        <w:pStyle w:val="FURSnaslov2"/>
        <w:jc w:val="both"/>
        <w:rPr>
          <w:lang w:val="sl-SI"/>
        </w:rPr>
      </w:pPr>
    </w:p>
    <w:p w14:paraId="664C7C3E" w14:textId="77777777" w:rsidR="00F0171B" w:rsidRPr="00F0171B" w:rsidRDefault="00F0171B" w:rsidP="00287848">
      <w:pPr>
        <w:jc w:val="both"/>
        <w:rPr>
          <w:rFonts w:cs="Arial"/>
          <w:szCs w:val="20"/>
          <w:lang w:val="sl-SI"/>
        </w:rPr>
      </w:pPr>
    </w:p>
    <w:p w14:paraId="1F4742B9" w14:textId="50FDD1A4" w:rsidR="0091294B" w:rsidRPr="005D03DA" w:rsidRDefault="00C304D9" w:rsidP="00287848">
      <w:pPr>
        <w:pStyle w:val="FURSnaslov1"/>
        <w:jc w:val="both"/>
        <w:rPr>
          <w:lang w:val="sl-SI"/>
        </w:rPr>
      </w:pPr>
      <w:bookmarkStart w:id="12" w:name="_Toc60066296"/>
      <w:r>
        <w:rPr>
          <w:lang w:val="sl-SI"/>
        </w:rPr>
        <w:t>5.0 DAVČNA OSNOVA</w:t>
      </w:r>
      <w:r w:rsidR="00EC7210">
        <w:rPr>
          <w:lang w:val="sl-SI"/>
        </w:rPr>
        <w:t xml:space="preserve"> IN </w:t>
      </w:r>
      <w:r w:rsidR="008F5064">
        <w:rPr>
          <w:lang w:val="sl-SI"/>
        </w:rPr>
        <w:t>IZRAČUN DAVKA</w:t>
      </w:r>
      <w:bookmarkEnd w:id="12"/>
    </w:p>
    <w:p w14:paraId="0BD771C7" w14:textId="77777777" w:rsidR="004E2472" w:rsidRPr="005D03DA" w:rsidRDefault="004E2472" w:rsidP="00287848">
      <w:pPr>
        <w:jc w:val="both"/>
        <w:rPr>
          <w:rFonts w:cs="Arial"/>
          <w:szCs w:val="20"/>
          <w:lang w:val="sl-SI"/>
        </w:rPr>
      </w:pPr>
    </w:p>
    <w:p w14:paraId="6334861B" w14:textId="77777777" w:rsidR="003F61C8" w:rsidRPr="005D03DA" w:rsidRDefault="003F61C8" w:rsidP="00287848">
      <w:pPr>
        <w:pStyle w:val="FURSnaslov2"/>
        <w:jc w:val="both"/>
        <w:rPr>
          <w:lang w:val="sl-SI"/>
        </w:rPr>
      </w:pPr>
      <w:bookmarkStart w:id="13" w:name="_Toc60066297"/>
      <w:r w:rsidRPr="005D03DA">
        <w:rPr>
          <w:lang w:val="sl-SI"/>
        </w:rPr>
        <w:t>5.1 Davčna osnova</w:t>
      </w:r>
      <w:bookmarkEnd w:id="13"/>
    </w:p>
    <w:p w14:paraId="71099717" w14:textId="77777777" w:rsidR="003F61C8" w:rsidRPr="005D03DA" w:rsidRDefault="003F61C8" w:rsidP="00287848">
      <w:pPr>
        <w:jc w:val="both"/>
        <w:rPr>
          <w:rFonts w:cs="Arial"/>
          <w:szCs w:val="20"/>
          <w:lang w:val="sl-SI"/>
        </w:rPr>
      </w:pPr>
    </w:p>
    <w:p w14:paraId="17F65308" w14:textId="4863F0D9" w:rsidR="00CC0702" w:rsidRDefault="00CC0702" w:rsidP="00287848">
      <w:pPr>
        <w:jc w:val="both"/>
        <w:rPr>
          <w:lang w:val="sl-SI"/>
        </w:rPr>
      </w:pPr>
      <w:r w:rsidRPr="00143D8A">
        <w:rPr>
          <w:rFonts w:cs="Arial"/>
          <w:szCs w:val="20"/>
          <w:lang w:val="x-none" w:eastAsia="x-none"/>
        </w:rPr>
        <w:t xml:space="preserve">Osnova za davek </w:t>
      </w:r>
      <w:r w:rsidRPr="00CC0702">
        <w:rPr>
          <w:rFonts w:cs="Arial"/>
          <w:szCs w:val="20"/>
          <w:lang w:val="it-IT" w:eastAsia="x-none"/>
        </w:rPr>
        <w:t xml:space="preserve">se določi glede na vrsto motornega vozila (tarifno oznako). Merila za določitev davčne osnove glede na vrsto posameznega motornega vozila so: vrsta goriva, ki se uporablja za pogon, </w:t>
      </w:r>
      <w:r w:rsidRPr="00E767FE">
        <w:rPr>
          <w:rFonts w:cs="Arial"/>
          <w:szCs w:val="20"/>
          <w:lang w:val="x-none" w:eastAsia="x-none"/>
        </w:rPr>
        <w:t xml:space="preserve">izpust </w:t>
      </w:r>
      <w:r w:rsidRPr="00CC0702" w:rsidDel="00C32FC8">
        <w:rPr>
          <w:lang w:val="it-IT"/>
        </w:rPr>
        <w:t>CO</w:t>
      </w:r>
      <w:r w:rsidRPr="00CC0702" w:rsidDel="00C32FC8">
        <w:rPr>
          <w:vertAlign w:val="subscript"/>
          <w:lang w:val="it-IT"/>
        </w:rPr>
        <w:t>2</w:t>
      </w:r>
      <w:r w:rsidRPr="00E767FE">
        <w:rPr>
          <w:rFonts w:cs="Arial"/>
          <w:szCs w:val="20"/>
          <w:lang w:val="x-none" w:eastAsia="x-none"/>
        </w:rPr>
        <w:t xml:space="preserve"> pri kombinirani</w:t>
      </w:r>
      <w:r>
        <w:rPr>
          <w:rFonts w:cs="Arial"/>
          <w:szCs w:val="20"/>
          <w:lang w:val="sl-SI" w:eastAsia="x-none"/>
        </w:rPr>
        <w:t xml:space="preserve"> vožnji</w:t>
      </w:r>
      <w:r w:rsidR="007B3EA9">
        <w:rPr>
          <w:rFonts w:cs="Arial"/>
          <w:szCs w:val="20"/>
          <w:lang w:val="sl-SI" w:eastAsia="x-none"/>
        </w:rPr>
        <w:t xml:space="preserve"> </w:t>
      </w:r>
      <w:r w:rsidR="007B3EA9">
        <w:rPr>
          <w:rFonts w:cs="Arial"/>
          <w:szCs w:val="20"/>
          <w:lang w:val="it-IT" w:eastAsia="x-none"/>
        </w:rPr>
        <w:t xml:space="preserve">(v nadaljevanju: </w:t>
      </w:r>
      <w:r w:rsidR="007B3EA9" w:rsidRPr="00E767FE">
        <w:rPr>
          <w:rFonts w:cs="Arial"/>
          <w:szCs w:val="20"/>
          <w:lang w:val="x-none" w:eastAsia="x-none"/>
        </w:rPr>
        <w:t xml:space="preserve">izpust </w:t>
      </w:r>
      <w:r w:rsidR="007B3EA9" w:rsidRPr="00CC0702" w:rsidDel="00C32FC8">
        <w:rPr>
          <w:lang w:val="it-IT"/>
        </w:rPr>
        <w:t>CO</w:t>
      </w:r>
      <w:r w:rsidR="007B3EA9" w:rsidRPr="00CC0702" w:rsidDel="00C32FC8">
        <w:rPr>
          <w:vertAlign w:val="subscript"/>
          <w:lang w:val="it-IT"/>
        </w:rPr>
        <w:t>2</w:t>
      </w:r>
      <w:r w:rsidR="007B3EA9">
        <w:rPr>
          <w:rFonts w:cs="Arial"/>
          <w:szCs w:val="20"/>
          <w:lang w:val="it-IT" w:eastAsia="x-none"/>
        </w:rPr>
        <w:t>)</w:t>
      </w:r>
      <w:r w:rsidRPr="00CC0702">
        <w:rPr>
          <w:rFonts w:cs="Arial"/>
          <w:szCs w:val="20"/>
          <w:lang w:val="it-IT" w:eastAsia="x-none"/>
        </w:rPr>
        <w:t>,</w:t>
      </w:r>
      <w:r>
        <w:rPr>
          <w:rFonts w:cs="Arial"/>
          <w:szCs w:val="20"/>
          <w:lang w:val="x-none" w:eastAsia="x-none"/>
        </w:rPr>
        <w:t xml:space="preserve"> </w:t>
      </w:r>
      <w:r w:rsidRPr="00E767FE">
        <w:rPr>
          <w:rFonts w:cs="Arial"/>
          <w:szCs w:val="20"/>
          <w:lang w:val="x-none" w:eastAsia="x-none"/>
        </w:rPr>
        <w:t>izražen v g/km</w:t>
      </w:r>
      <w:r w:rsidRPr="00CC0702">
        <w:rPr>
          <w:rFonts w:cs="Arial"/>
          <w:szCs w:val="20"/>
          <w:lang w:val="it-IT" w:eastAsia="x-none"/>
        </w:rPr>
        <w:t>,</w:t>
      </w:r>
      <w:r w:rsidRPr="00E767FE">
        <w:rPr>
          <w:rFonts w:cs="Arial"/>
          <w:szCs w:val="20"/>
          <w:lang w:val="x-none" w:eastAsia="x-none"/>
        </w:rPr>
        <w:t xml:space="preserve"> </w:t>
      </w:r>
      <w:r w:rsidRPr="00E767FE">
        <w:rPr>
          <w:lang w:val="x-none" w:eastAsia="x-none"/>
        </w:rPr>
        <w:t xml:space="preserve">moč </w:t>
      </w:r>
      <w:r w:rsidRPr="00E767FE">
        <w:rPr>
          <w:rFonts w:cs="Arial"/>
          <w:szCs w:val="20"/>
          <w:lang w:val="x-none" w:eastAsia="x-none"/>
        </w:rPr>
        <w:t>motorja</w:t>
      </w:r>
      <w:r w:rsidRPr="00CC0702">
        <w:rPr>
          <w:rFonts w:cs="Arial"/>
          <w:szCs w:val="20"/>
          <w:lang w:val="it-IT" w:eastAsia="x-none"/>
        </w:rPr>
        <w:t>,</w:t>
      </w:r>
      <w:r w:rsidRPr="00E767FE">
        <w:rPr>
          <w:rFonts w:cs="Arial"/>
          <w:szCs w:val="20"/>
          <w:lang w:val="x-none" w:eastAsia="x-none"/>
        </w:rPr>
        <w:t xml:space="preserve"> </w:t>
      </w:r>
      <w:r w:rsidRPr="00CC0702">
        <w:rPr>
          <w:rFonts w:cs="Arial"/>
          <w:szCs w:val="20"/>
          <w:lang w:val="it-IT" w:eastAsia="x-none"/>
        </w:rPr>
        <w:t xml:space="preserve">izražena </w:t>
      </w:r>
      <w:r w:rsidRPr="00143D8A">
        <w:rPr>
          <w:rFonts w:cs="Arial"/>
          <w:szCs w:val="20"/>
          <w:lang w:val="x-none" w:eastAsia="x-none"/>
        </w:rPr>
        <w:t>v kilovatih</w:t>
      </w:r>
      <w:r w:rsidRPr="00CC0702">
        <w:rPr>
          <w:rFonts w:cs="Arial"/>
          <w:szCs w:val="20"/>
          <w:lang w:val="it-IT" w:eastAsia="x-none"/>
        </w:rPr>
        <w:t xml:space="preserve"> (kW), in okoljevarstvena kategorija, ki opredeljuje emisijski standard EURO</w:t>
      </w:r>
      <w:r w:rsidR="007B3EA9">
        <w:rPr>
          <w:rFonts w:cs="Arial"/>
          <w:szCs w:val="20"/>
          <w:lang w:val="it-IT" w:eastAsia="x-none"/>
        </w:rPr>
        <w:t xml:space="preserve"> (v nadaljevanju: emisijski standard EURO)</w:t>
      </w:r>
      <w:r>
        <w:rPr>
          <w:rFonts w:cs="Arial"/>
          <w:szCs w:val="20"/>
          <w:lang w:val="it-IT" w:eastAsia="x-none"/>
        </w:rPr>
        <w:t>.</w:t>
      </w:r>
    </w:p>
    <w:p w14:paraId="5FDC0F2E" w14:textId="77777777" w:rsidR="00CC0702" w:rsidRDefault="00CC0702" w:rsidP="00287848">
      <w:pPr>
        <w:jc w:val="both"/>
        <w:rPr>
          <w:lang w:val="sl-SI"/>
        </w:rPr>
      </w:pPr>
    </w:p>
    <w:p w14:paraId="183F372C" w14:textId="35598117" w:rsidR="00CC0702" w:rsidRDefault="00CC0702" w:rsidP="00287848">
      <w:pPr>
        <w:jc w:val="both"/>
        <w:rPr>
          <w:lang w:val="sl-SI"/>
        </w:rPr>
      </w:pPr>
      <w:r w:rsidRPr="00CC0702">
        <w:rPr>
          <w:rFonts w:cs="Arial"/>
          <w:szCs w:val="20"/>
          <w:lang w:val="sl-SI" w:eastAsia="x-none"/>
        </w:rPr>
        <w:t xml:space="preserve">Podatki za določitev davčne osnove so določeni v potrdilu o skladnosti, </w:t>
      </w:r>
      <w:r w:rsidRPr="00CC0702">
        <w:rPr>
          <w:lang w:val="sl-SI" w:eastAsia="x-none"/>
        </w:rPr>
        <w:t xml:space="preserve">v evidenci </w:t>
      </w:r>
      <w:r w:rsidRPr="00CC0702">
        <w:rPr>
          <w:rFonts w:cs="Arial"/>
          <w:szCs w:val="20"/>
          <w:lang w:val="sl-SI" w:eastAsia="x-none"/>
        </w:rPr>
        <w:t>registriranih vozil ministrstva, pristojnega za promet, ki jo predpisuje zakon, ki ureja motorna vozila, v evidenci finančne uprave ali v drugem verodostojnem dokumentu, v katerem so podatki za določitev davčne osnove.</w:t>
      </w:r>
    </w:p>
    <w:p w14:paraId="4C345632" w14:textId="78DC7908" w:rsidR="00EE358A" w:rsidRPr="005D03DA" w:rsidRDefault="00EE358A" w:rsidP="00287848">
      <w:pPr>
        <w:jc w:val="both"/>
        <w:rPr>
          <w:lang w:val="sl-SI"/>
        </w:rPr>
      </w:pPr>
      <w:r w:rsidRPr="005D03DA">
        <w:rPr>
          <w:lang w:val="sl-SI"/>
        </w:rPr>
        <w:br/>
      </w:r>
      <w:r w:rsidR="00CC0702" w:rsidRPr="00CC0702">
        <w:rPr>
          <w:rFonts w:cs="Arial"/>
          <w:szCs w:val="20"/>
          <w:lang w:val="sl-SI" w:eastAsia="x-none"/>
        </w:rPr>
        <w:t xml:space="preserve">Pri določitvi davka glede na izpust </w:t>
      </w:r>
      <w:r w:rsidR="00CC0702" w:rsidRPr="00CC0702" w:rsidDel="00C32FC8">
        <w:rPr>
          <w:lang w:val="sl-SI"/>
        </w:rPr>
        <w:t>CO</w:t>
      </w:r>
      <w:r w:rsidR="00CC0702" w:rsidRPr="00CC0702" w:rsidDel="00C32FC8">
        <w:rPr>
          <w:vertAlign w:val="subscript"/>
          <w:lang w:val="sl-SI"/>
        </w:rPr>
        <w:t>2</w:t>
      </w:r>
      <w:r w:rsidR="00CC0702" w:rsidRPr="00CC0702">
        <w:rPr>
          <w:rFonts w:cs="Arial"/>
          <w:szCs w:val="20"/>
          <w:lang w:val="sl-SI" w:eastAsia="x-none"/>
        </w:rPr>
        <w:t xml:space="preserve"> se upošteva podatek o izpustu </w:t>
      </w:r>
      <w:r w:rsidR="00CC0702" w:rsidRPr="00CC0702" w:rsidDel="00C32FC8">
        <w:rPr>
          <w:lang w:val="sl-SI"/>
        </w:rPr>
        <w:t>CO</w:t>
      </w:r>
      <w:r w:rsidR="00CC0702" w:rsidRPr="00CC0702" w:rsidDel="00C32FC8">
        <w:rPr>
          <w:vertAlign w:val="subscript"/>
          <w:lang w:val="sl-SI"/>
        </w:rPr>
        <w:t>2</w:t>
      </w:r>
      <w:r w:rsidR="00CC0702" w:rsidRPr="00CC0702">
        <w:rPr>
          <w:rFonts w:cs="Arial"/>
          <w:szCs w:val="20"/>
          <w:lang w:val="sl-SI" w:eastAsia="x-none"/>
        </w:rPr>
        <w:t xml:space="preserve"> po globalno usklajenem preskusnem postopku za vozila (WLTP). </w:t>
      </w:r>
      <w:r w:rsidR="00CC0702" w:rsidRPr="00D62500">
        <w:rPr>
          <w:rFonts w:cs="Arial"/>
          <w:szCs w:val="20"/>
          <w:lang w:val="sl-SI" w:eastAsia="x-none"/>
        </w:rPr>
        <w:t xml:space="preserve">Za motorna vozila, </w:t>
      </w:r>
      <w:r w:rsidR="00CC0702" w:rsidRPr="00D62500">
        <w:rPr>
          <w:rFonts w:cs="Arial"/>
          <w:szCs w:val="20"/>
          <w:lang w:val="sl-SI"/>
        </w:rPr>
        <w:t xml:space="preserve">ki nimajo podatka o izpustu </w:t>
      </w:r>
      <w:r w:rsidR="00CC0702" w:rsidRPr="00D62500" w:rsidDel="00C32FC8">
        <w:rPr>
          <w:rFonts w:cs="Arial"/>
          <w:szCs w:val="20"/>
          <w:lang w:val="sl-SI"/>
        </w:rPr>
        <w:t>CO</w:t>
      </w:r>
      <w:r w:rsidR="00CC0702" w:rsidRPr="00D62500" w:rsidDel="00C32FC8">
        <w:rPr>
          <w:vertAlign w:val="subscript"/>
          <w:lang w:val="sl-SI"/>
        </w:rPr>
        <w:t>2</w:t>
      </w:r>
      <w:r w:rsidR="00CC0702" w:rsidRPr="00D62500">
        <w:rPr>
          <w:rFonts w:cs="Arial"/>
          <w:szCs w:val="20"/>
          <w:lang w:val="sl-SI"/>
        </w:rPr>
        <w:t xml:space="preserve"> po WLTP, se upošteva pretvornik </w:t>
      </w:r>
      <w:r w:rsidR="007B3EA9" w:rsidRPr="00D62500">
        <w:rPr>
          <w:rFonts w:cs="Arial"/>
          <w:szCs w:val="20"/>
          <w:lang w:val="sl-SI"/>
        </w:rPr>
        <w:t xml:space="preserve">(več glede pretvornika </w:t>
      </w:r>
      <w:r w:rsidR="007B3EA9">
        <w:rPr>
          <w:rFonts w:cs="Arial"/>
          <w:szCs w:val="20"/>
          <w:lang w:val="sl-SI"/>
        </w:rPr>
        <w:t xml:space="preserve">iz 11. člena ZDMV-1 </w:t>
      </w:r>
      <w:r w:rsidR="007B3EA9" w:rsidRPr="00D62500">
        <w:rPr>
          <w:rFonts w:cs="Arial"/>
          <w:szCs w:val="20"/>
          <w:lang w:val="sl-SI"/>
        </w:rPr>
        <w:t xml:space="preserve">glej poglavje </w:t>
      </w:r>
      <w:r w:rsidR="007B3EA9">
        <w:rPr>
          <w:rFonts w:cs="Arial"/>
          <w:szCs w:val="20"/>
          <w:lang w:val="sl-SI"/>
        </w:rPr>
        <w:t>5.2.1.1)</w:t>
      </w:r>
      <w:r w:rsidR="00CC0702" w:rsidRPr="00D62500">
        <w:rPr>
          <w:rFonts w:cs="Arial"/>
          <w:szCs w:val="20"/>
          <w:lang w:val="sl-SI"/>
        </w:rPr>
        <w:t>.</w:t>
      </w:r>
    </w:p>
    <w:p w14:paraId="0EDB9362" w14:textId="32943551" w:rsidR="003F61C8" w:rsidRDefault="003F61C8" w:rsidP="00287848">
      <w:pPr>
        <w:jc w:val="both"/>
        <w:rPr>
          <w:lang w:val="sl-SI"/>
        </w:rPr>
      </w:pPr>
    </w:p>
    <w:p w14:paraId="18B1DA90" w14:textId="11B65887" w:rsidR="003F61C8" w:rsidRPr="005D03DA" w:rsidRDefault="003F61C8" w:rsidP="00287848">
      <w:pPr>
        <w:pStyle w:val="FURSnaslov2"/>
        <w:jc w:val="both"/>
        <w:rPr>
          <w:lang w:val="sl-SI"/>
        </w:rPr>
      </w:pPr>
      <w:bookmarkStart w:id="14" w:name="_Toc60066298"/>
      <w:r w:rsidRPr="005D03DA">
        <w:rPr>
          <w:lang w:val="sl-SI"/>
        </w:rPr>
        <w:t xml:space="preserve">5.2 </w:t>
      </w:r>
      <w:r w:rsidR="00F0470A">
        <w:rPr>
          <w:lang w:val="sl-SI"/>
        </w:rPr>
        <w:t xml:space="preserve">Izračun davka </w:t>
      </w:r>
      <w:r w:rsidR="005E3838">
        <w:rPr>
          <w:lang w:val="sl-SI"/>
        </w:rPr>
        <w:t>za motorna vozila iz tarifne oznake 8703</w:t>
      </w:r>
      <w:r w:rsidR="00AF3CA6">
        <w:rPr>
          <w:lang w:val="sl-SI"/>
        </w:rPr>
        <w:t xml:space="preserve"> (t.i. »osebna« motorna vozila)</w:t>
      </w:r>
      <w:r w:rsidR="005E3838">
        <w:rPr>
          <w:lang w:val="sl-SI"/>
        </w:rPr>
        <w:t>, razen izjem</w:t>
      </w:r>
      <w:bookmarkEnd w:id="14"/>
    </w:p>
    <w:p w14:paraId="7A1A967C" w14:textId="7C7189DB" w:rsidR="00F0470A" w:rsidRPr="00976D89" w:rsidRDefault="00EE358A" w:rsidP="00287848">
      <w:pPr>
        <w:jc w:val="both"/>
        <w:rPr>
          <w:rFonts w:cs="Arial"/>
          <w:szCs w:val="20"/>
          <w:lang w:val="sl-SI" w:eastAsia="x-none"/>
        </w:rPr>
      </w:pPr>
      <w:r w:rsidRPr="005D03DA">
        <w:rPr>
          <w:lang w:val="sl-SI"/>
        </w:rPr>
        <w:br/>
      </w:r>
      <w:r w:rsidR="007B3EA9" w:rsidRPr="00976D89">
        <w:rPr>
          <w:szCs w:val="20"/>
          <w:lang w:val="sl-SI"/>
        </w:rPr>
        <w:t>DMV za</w:t>
      </w:r>
      <w:r w:rsidR="00E35C89" w:rsidRPr="00976D89">
        <w:rPr>
          <w:szCs w:val="20"/>
          <w:lang w:val="sl-SI"/>
        </w:rPr>
        <w:t xml:space="preserve"> vozila iz tarifne oznake </w:t>
      </w:r>
      <w:r w:rsidR="00E35C89" w:rsidRPr="00976D89">
        <w:rPr>
          <w:rFonts w:cs="Arial"/>
          <w:szCs w:val="20"/>
          <w:lang w:val="sl-SI" w:eastAsia="x-none"/>
        </w:rPr>
        <w:t>8703</w:t>
      </w:r>
      <w:r w:rsidR="007B3EA9" w:rsidRPr="00976D89">
        <w:rPr>
          <w:rFonts w:cs="Arial"/>
          <w:szCs w:val="20"/>
          <w:lang w:val="sl-SI" w:eastAsia="x-none"/>
        </w:rPr>
        <w:t>,</w:t>
      </w:r>
      <w:r w:rsidR="00E35C89" w:rsidRPr="00976D89">
        <w:rPr>
          <w:rFonts w:cs="Arial"/>
          <w:szCs w:val="20"/>
          <w:lang w:val="sl-SI" w:eastAsia="x-none"/>
        </w:rPr>
        <w:t xml:space="preserve"> razen: </w:t>
      </w:r>
    </w:p>
    <w:p w14:paraId="0B96BAAE" w14:textId="6C598347" w:rsidR="00E35C89" w:rsidRPr="00976D89" w:rsidRDefault="00E35C89" w:rsidP="00287848">
      <w:pPr>
        <w:pStyle w:val="Alineazapodtoko"/>
        <w:numPr>
          <w:ilvl w:val="0"/>
          <w:numId w:val="9"/>
        </w:numPr>
        <w:spacing w:line="260" w:lineRule="atLeast"/>
        <w:rPr>
          <w:sz w:val="20"/>
          <w:szCs w:val="20"/>
        </w:rPr>
      </w:pPr>
      <w:r w:rsidRPr="00976D89">
        <w:rPr>
          <w:sz w:val="20"/>
          <w:szCs w:val="20"/>
        </w:rPr>
        <w:t>motornih vozil iz tarifne oznake 8703 10</w:t>
      </w:r>
      <w:r w:rsidR="00DC62F3" w:rsidRPr="00976D89">
        <w:rPr>
          <w:sz w:val="20"/>
          <w:szCs w:val="20"/>
          <w:lang w:val="sl-SI"/>
        </w:rPr>
        <w:t xml:space="preserve"> (niso predmet obdavčitve z DDV)</w:t>
      </w:r>
      <w:r w:rsidRPr="00976D89">
        <w:rPr>
          <w:sz w:val="20"/>
          <w:szCs w:val="20"/>
        </w:rPr>
        <w:t>,</w:t>
      </w:r>
    </w:p>
    <w:p w14:paraId="30844A14" w14:textId="74451058" w:rsidR="00E35C89" w:rsidRPr="00976D89" w:rsidRDefault="00E35C89" w:rsidP="00287848">
      <w:pPr>
        <w:numPr>
          <w:ilvl w:val="0"/>
          <w:numId w:val="9"/>
        </w:numPr>
        <w:jc w:val="both"/>
        <w:rPr>
          <w:szCs w:val="20"/>
          <w:lang w:val="x-none" w:eastAsia="x-none"/>
        </w:rPr>
      </w:pPr>
      <w:r w:rsidRPr="00976D89">
        <w:rPr>
          <w:szCs w:val="20"/>
        </w:rPr>
        <w:t>bivalnih vozil, trikoles in štirikoles</w:t>
      </w:r>
      <w:r w:rsidR="00DC62F3" w:rsidRPr="00976D89">
        <w:rPr>
          <w:szCs w:val="20"/>
        </w:rPr>
        <w:t xml:space="preserve"> (glej poglavje 5.3)</w:t>
      </w:r>
      <w:r w:rsidR="00DC62F3" w:rsidRPr="00976D89">
        <w:rPr>
          <w:szCs w:val="20"/>
          <w:lang w:val="sl-SI" w:eastAsia="x-none"/>
        </w:rPr>
        <w:t>,</w:t>
      </w:r>
    </w:p>
    <w:p w14:paraId="5B92D808" w14:textId="55A73536" w:rsidR="00DC62F3" w:rsidRPr="00976D89" w:rsidRDefault="00DC62F3" w:rsidP="00287848">
      <w:pPr>
        <w:pStyle w:val="Alineazapodtoko"/>
        <w:numPr>
          <w:ilvl w:val="0"/>
          <w:numId w:val="9"/>
        </w:numPr>
        <w:spacing w:line="260" w:lineRule="atLeast"/>
        <w:rPr>
          <w:sz w:val="20"/>
          <w:szCs w:val="20"/>
        </w:rPr>
      </w:pPr>
      <w:r w:rsidRPr="00976D89">
        <w:rPr>
          <w:sz w:val="20"/>
          <w:szCs w:val="20"/>
        </w:rPr>
        <w:t xml:space="preserve">motornih vozil, </w:t>
      </w:r>
      <w:r w:rsidRPr="00976D89">
        <w:rPr>
          <w:rFonts w:cs="Arial"/>
          <w:sz w:val="20"/>
          <w:szCs w:val="20"/>
        </w:rPr>
        <w:t>katerih</w:t>
      </w:r>
      <w:r w:rsidRPr="00976D89">
        <w:rPr>
          <w:sz w:val="20"/>
          <w:szCs w:val="20"/>
        </w:rPr>
        <w:t xml:space="preserve"> moč motorja ne presega 4 kW niti ne presegajo največje hitrosti 25 km/</w:t>
      </w:r>
      <w:r w:rsidRPr="00976D89">
        <w:rPr>
          <w:sz w:val="20"/>
          <w:szCs w:val="20"/>
          <w:lang w:val="en-US" w:eastAsia="en-US"/>
        </w:rPr>
        <w:t>h (glej poglavje 5.4),</w:t>
      </w:r>
    </w:p>
    <w:p w14:paraId="5E1AA2D4" w14:textId="1890E81F" w:rsidR="00E35C89" w:rsidRPr="00976D89" w:rsidRDefault="00E35C89" w:rsidP="00287848">
      <w:pPr>
        <w:pStyle w:val="Alineazapodtoko"/>
        <w:numPr>
          <w:ilvl w:val="0"/>
          <w:numId w:val="9"/>
        </w:numPr>
        <w:spacing w:line="260" w:lineRule="atLeast"/>
        <w:rPr>
          <w:sz w:val="20"/>
          <w:szCs w:val="20"/>
          <w:lang w:val="en-US" w:eastAsia="en-US"/>
        </w:rPr>
      </w:pPr>
      <w:r w:rsidRPr="00976D89">
        <w:rPr>
          <w:sz w:val="20"/>
          <w:szCs w:val="20"/>
        </w:rPr>
        <w:t>motornih vozil, izključno na električni pogon (tarifna oznaka 8703 80</w:t>
      </w:r>
      <w:r w:rsidRPr="00976D89">
        <w:rPr>
          <w:sz w:val="20"/>
          <w:szCs w:val="20"/>
          <w:lang w:val="en-US" w:eastAsia="en-US"/>
        </w:rPr>
        <w:t>)</w:t>
      </w:r>
      <w:r w:rsidR="00DC62F3" w:rsidRPr="00976D89">
        <w:rPr>
          <w:sz w:val="20"/>
          <w:szCs w:val="20"/>
          <w:lang w:val="en-US" w:eastAsia="en-US"/>
        </w:rPr>
        <w:t xml:space="preserve"> (glej poglavje 5.5) in</w:t>
      </w:r>
      <w:r w:rsidRPr="00976D89">
        <w:rPr>
          <w:sz w:val="20"/>
          <w:szCs w:val="20"/>
          <w:lang w:val="en-US" w:eastAsia="en-US"/>
        </w:rPr>
        <w:t xml:space="preserve"> </w:t>
      </w:r>
    </w:p>
    <w:p w14:paraId="03FB5F81" w14:textId="5960DE82" w:rsidR="00E35C89" w:rsidRPr="00976D89" w:rsidRDefault="00E35C89" w:rsidP="00321E62">
      <w:pPr>
        <w:pStyle w:val="Alineazapodtoko"/>
        <w:numPr>
          <w:ilvl w:val="0"/>
          <w:numId w:val="9"/>
        </w:numPr>
        <w:spacing w:line="260" w:lineRule="atLeast"/>
        <w:rPr>
          <w:sz w:val="20"/>
          <w:szCs w:val="20"/>
          <w:lang w:val="en-US" w:eastAsia="en-US"/>
        </w:rPr>
      </w:pPr>
      <w:r w:rsidRPr="00976D89">
        <w:rPr>
          <w:sz w:val="20"/>
          <w:szCs w:val="20"/>
          <w:lang w:val="en-US" w:eastAsia="en-US"/>
        </w:rPr>
        <w:t xml:space="preserve">drugih motornih vozil brez izpusta </w:t>
      </w:r>
      <w:r w:rsidRPr="00976D89" w:rsidDel="00C32FC8">
        <w:rPr>
          <w:sz w:val="20"/>
          <w:szCs w:val="20"/>
          <w:lang w:val="en-US" w:eastAsia="en-US"/>
        </w:rPr>
        <w:t>CO2</w:t>
      </w:r>
      <w:r w:rsidRPr="00976D89">
        <w:rPr>
          <w:sz w:val="20"/>
          <w:szCs w:val="20"/>
          <w:lang w:val="en-US" w:eastAsia="en-US"/>
        </w:rPr>
        <w:t xml:space="preserve"> </w:t>
      </w:r>
      <w:r w:rsidR="00DC62F3" w:rsidRPr="00976D89">
        <w:rPr>
          <w:sz w:val="20"/>
          <w:szCs w:val="20"/>
          <w:lang w:val="en-US" w:eastAsia="en-US"/>
        </w:rPr>
        <w:t>(glej poglavje 5.5),</w:t>
      </w:r>
      <w:r w:rsidRPr="00976D89">
        <w:rPr>
          <w:sz w:val="20"/>
          <w:szCs w:val="20"/>
          <w:lang w:val="en-US" w:eastAsia="en-US"/>
        </w:rPr>
        <w:t xml:space="preserve"> </w:t>
      </w:r>
    </w:p>
    <w:p w14:paraId="5D8B796E" w14:textId="77777777" w:rsidR="00E35C89" w:rsidRPr="00E04A48" w:rsidRDefault="00E35C89" w:rsidP="00287848">
      <w:pPr>
        <w:jc w:val="both"/>
        <w:rPr>
          <w:szCs w:val="20"/>
          <w:lang w:val="x-none" w:eastAsia="x-none"/>
        </w:rPr>
      </w:pPr>
    </w:p>
    <w:p w14:paraId="4ABE5930" w14:textId="18BA8D50" w:rsidR="00E35C89" w:rsidRDefault="00E35C89" w:rsidP="00287848">
      <w:pPr>
        <w:tabs>
          <w:tab w:val="left" w:pos="540"/>
          <w:tab w:val="left" w:pos="900"/>
        </w:tabs>
        <w:jc w:val="both"/>
        <w:rPr>
          <w:rFonts w:cs="Arial"/>
          <w:szCs w:val="20"/>
          <w:lang w:val="x-none" w:eastAsia="x-none"/>
        </w:rPr>
      </w:pPr>
      <w:r w:rsidRPr="00D12102">
        <w:rPr>
          <w:rFonts w:cs="Arial"/>
          <w:szCs w:val="20"/>
        </w:rPr>
        <w:t xml:space="preserve">je določen kot seštevek obveznosti glede na izpust </w:t>
      </w:r>
      <w:r w:rsidRPr="00D12102" w:rsidDel="00C32FC8">
        <w:rPr>
          <w:rFonts w:cs="Arial"/>
          <w:szCs w:val="20"/>
        </w:rPr>
        <w:t>CO</w:t>
      </w:r>
      <w:r w:rsidRPr="00D12102" w:rsidDel="00C32FC8">
        <w:rPr>
          <w:szCs w:val="20"/>
          <w:vertAlign w:val="subscript"/>
        </w:rPr>
        <w:t>2</w:t>
      </w:r>
      <w:r w:rsidRPr="00D12102">
        <w:rPr>
          <w:rFonts w:cs="Arial"/>
          <w:szCs w:val="20"/>
        </w:rPr>
        <w:t xml:space="preserve"> in vrsto goriva, ki se uporablja za</w:t>
      </w:r>
      <w:r w:rsidRPr="00D12102">
        <w:rPr>
          <w:rFonts w:cs="Arial"/>
          <w:szCs w:val="20"/>
          <w:lang w:val="x-none" w:eastAsia="x-none"/>
        </w:rPr>
        <w:t xml:space="preserve"> pogon </w:t>
      </w:r>
      <w:r w:rsidRPr="00D12102">
        <w:rPr>
          <w:rFonts w:cs="Arial"/>
          <w:szCs w:val="20"/>
          <w:lang w:eastAsia="x-none"/>
        </w:rPr>
        <w:t xml:space="preserve">motornega vozila in obveznosti glede na emisijski standard EURO </w:t>
      </w:r>
      <w:r w:rsidRPr="00D12102">
        <w:rPr>
          <w:rFonts w:cs="Arial"/>
          <w:szCs w:val="20"/>
        </w:rPr>
        <w:t>ter</w:t>
      </w:r>
      <w:r w:rsidRPr="00D12102">
        <w:rPr>
          <w:rFonts w:cs="Arial"/>
          <w:szCs w:val="20"/>
          <w:lang w:eastAsia="x-none"/>
        </w:rPr>
        <w:t xml:space="preserve"> vrsto goriva, ki se uporablja za pogon motornega vozila</w:t>
      </w:r>
      <w:r w:rsidRPr="00D12102">
        <w:rPr>
          <w:rFonts w:cs="Arial"/>
          <w:szCs w:val="20"/>
          <w:lang w:val="x-none" w:eastAsia="x-none"/>
        </w:rPr>
        <w:t xml:space="preserve">. </w:t>
      </w:r>
    </w:p>
    <w:p w14:paraId="47CBF35B" w14:textId="58354319" w:rsidR="00484F1F" w:rsidRDefault="00484F1F" w:rsidP="00287848">
      <w:pPr>
        <w:tabs>
          <w:tab w:val="left" w:pos="540"/>
          <w:tab w:val="left" w:pos="900"/>
        </w:tabs>
        <w:jc w:val="both"/>
        <w:rPr>
          <w:rFonts w:cs="Arial"/>
          <w:szCs w:val="20"/>
          <w:lang w:val="x-none" w:eastAsia="x-none"/>
        </w:rPr>
      </w:pPr>
    </w:p>
    <w:p w14:paraId="0E5BEE47" w14:textId="5E2751F1" w:rsidR="00484F1F" w:rsidRPr="00976D89" w:rsidRDefault="00484F1F" w:rsidP="00287848">
      <w:pPr>
        <w:tabs>
          <w:tab w:val="left" w:pos="540"/>
          <w:tab w:val="left" w:pos="900"/>
        </w:tabs>
        <w:jc w:val="both"/>
        <w:rPr>
          <w:rFonts w:cs="Arial"/>
          <w:szCs w:val="20"/>
          <w:lang w:val="sl-SI" w:eastAsia="x-none"/>
        </w:rPr>
      </w:pPr>
      <w:r>
        <w:rPr>
          <w:rFonts w:cs="Arial"/>
          <w:szCs w:val="20"/>
          <w:lang w:val="sl-SI" w:eastAsia="x-none"/>
        </w:rPr>
        <w:t>V nadaljnjih podpoglavjih je pojasnjen izračun davčne obveznosti za motorna vozila iz tarifne oznake 8703 (razen zgoraj navedenih izjem, za katera je izračun davčne obveznosti pojasnjen v podpoglavjih 5.3 – 5.</w:t>
      </w:r>
      <w:r w:rsidR="002A786C">
        <w:rPr>
          <w:rFonts w:cs="Arial"/>
          <w:szCs w:val="20"/>
          <w:lang w:val="sl-SI" w:eastAsia="x-none"/>
        </w:rPr>
        <w:t>5</w:t>
      </w:r>
      <w:r>
        <w:rPr>
          <w:rFonts w:cs="Arial"/>
          <w:szCs w:val="20"/>
          <w:lang w:val="sl-SI" w:eastAsia="x-none"/>
        </w:rPr>
        <w:t>).</w:t>
      </w:r>
    </w:p>
    <w:p w14:paraId="68CA97CB" w14:textId="77777777" w:rsidR="005E3838" w:rsidRDefault="005E3838" w:rsidP="00287848">
      <w:pPr>
        <w:tabs>
          <w:tab w:val="left" w:pos="540"/>
          <w:tab w:val="left" w:pos="900"/>
        </w:tabs>
        <w:jc w:val="both"/>
        <w:rPr>
          <w:rFonts w:cs="Arial"/>
          <w:szCs w:val="20"/>
          <w:lang w:val="x-none" w:eastAsia="x-none"/>
        </w:rPr>
      </w:pPr>
    </w:p>
    <w:p w14:paraId="3BF62A34" w14:textId="5BF6140A" w:rsidR="005E3838" w:rsidRPr="006D213D" w:rsidRDefault="005E3838" w:rsidP="005E3838">
      <w:pPr>
        <w:pStyle w:val="FURSnaslov2"/>
        <w:jc w:val="both"/>
        <w:rPr>
          <w:sz w:val="20"/>
          <w:szCs w:val="20"/>
          <w:lang w:val="sl-SI"/>
        </w:rPr>
      </w:pPr>
      <w:bookmarkStart w:id="15" w:name="_Toc60066299"/>
      <w:r w:rsidRPr="006D213D">
        <w:rPr>
          <w:sz w:val="20"/>
          <w:szCs w:val="20"/>
          <w:lang w:val="sl-SI"/>
        </w:rPr>
        <w:t>5.2.1. Davčna obveznost glede na izpust CO2 in vrsto goriva</w:t>
      </w:r>
      <w:bookmarkEnd w:id="15"/>
    </w:p>
    <w:p w14:paraId="6DBDD0EC" w14:textId="77777777" w:rsidR="005E3838" w:rsidRPr="005D03DA" w:rsidRDefault="005E3838" w:rsidP="005E3838">
      <w:pPr>
        <w:jc w:val="both"/>
        <w:rPr>
          <w:lang w:val="sl-SI"/>
        </w:rPr>
      </w:pPr>
    </w:p>
    <w:p w14:paraId="2604EB3E" w14:textId="71544159" w:rsidR="005E3838" w:rsidRPr="00CD543D" w:rsidRDefault="005E3838" w:rsidP="005E3838">
      <w:pPr>
        <w:jc w:val="both"/>
        <w:rPr>
          <w:lang w:val="sl-SI"/>
        </w:rPr>
      </w:pPr>
      <w:r w:rsidRPr="00CD543D">
        <w:rPr>
          <w:rFonts w:cs="Arial"/>
          <w:szCs w:val="20"/>
          <w:lang w:val="sl-SI" w:eastAsia="x-none"/>
        </w:rPr>
        <w:t xml:space="preserve">Obveznost </w:t>
      </w:r>
      <w:r w:rsidRPr="00CD543D">
        <w:rPr>
          <w:rFonts w:cs="Arial"/>
          <w:szCs w:val="20"/>
          <w:lang w:val="sl-SI"/>
        </w:rPr>
        <w:t xml:space="preserve">v eurih glede na </w:t>
      </w:r>
      <w:r w:rsidRPr="00EB7AAC">
        <w:rPr>
          <w:rFonts w:cs="Arial"/>
          <w:szCs w:val="20"/>
          <w:lang w:val="x-none" w:eastAsia="x-none"/>
        </w:rPr>
        <w:t xml:space="preserve">izpust </w:t>
      </w:r>
      <w:r w:rsidRPr="00CD543D" w:rsidDel="00C32FC8">
        <w:rPr>
          <w:lang w:val="sl-SI"/>
        </w:rPr>
        <w:t>CO</w:t>
      </w:r>
      <w:r w:rsidRPr="00CD543D" w:rsidDel="00C32FC8">
        <w:rPr>
          <w:vertAlign w:val="subscript"/>
          <w:lang w:val="sl-SI"/>
        </w:rPr>
        <w:t>2</w:t>
      </w:r>
      <w:r w:rsidRPr="00EB7AAC">
        <w:rPr>
          <w:rFonts w:cs="Arial"/>
          <w:szCs w:val="20"/>
          <w:lang w:val="x-none" w:eastAsia="x-none"/>
        </w:rPr>
        <w:t xml:space="preserve"> in vrst</w:t>
      </w:r>
      <w:r w:rsidRPr="00CD543D">
        <w:rPr>
          <w:rFonts w:cs="Arial"/>
          <w:szCs w:val="20"/>
          <w:lang w:val="sl-SI" w:eastAsia="x-none"/>
        </w:rPr>
        <w:t>o</w:t>
      </w:r>
      <w:r w:rsidRPr="00EB7AAC">
        <w:rPr>
          <w:rFonts w:cs="Arial"/>
          <w:szCs w:val="20"/>
          <w:lang w:val="x-none" w:eastAsia="x-none"/>
        </w:rPr>
        <w:t xml:space="preserve"> goriva, ki se uporablja za pogon </w:t>
      </w:r>
      <w:r w:rsidRPr="00CD543D">
        <w:rPr>
          <w:rFonts w:cs="Arial"/>
          <w:szCs w:val="20"/>
          <w:lang w:val="sl-SI" w:eastAsia="x-none"/>
        </w:rPr>
        <w:t>motornega vozila</w:t>
      </w:r>
      <w:r w:rsidR="007B3EA9">
        <w:rPr>
          <w:rFonts w:cs="Arial"/>
          <w:szCs w:val="20"/>
          <w:lang w:val="sl-SI"/>
        </w:rPr>
        <w:t>,</w:t>
      </w:r>
      <w:r w:rsidRPr="00CD543D">
        <w:rPr>
          <w:rFonts w:cs="Arial"/>
          <w:szCs w:val="20"/>
          <w:lang w:val="sl-SI"/>
        </w:rPr>
        <w:t xml:space="preserve"> znaša:</w:t>
      </w:r>
    </w:p>
    <w:p w14:paraId="25C16698" w14:textId="77777777" w:rsidR="005E3838" w:rsidRDefault="005E3838" w:rsidP="005E3838">
      <w:pPr>
        <w:jc w:val="both"/>
        <w:rPr>
          <w:lang w:val="sl-SI"/>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260"/>
        <w:gridCol w:w="1680"/>
        <w:gridCol w:w="2120"/>
        <w:gridCol w:w="1600"/>
      </w:tblGrid>
      <w:tr w:rsidR="005E3838" w:rsidRPr="003A58D1" w14:paraId="149CAE75" w14:textId="77777777" w:rsidTr="004017FD">
        <w:trPr>
          <w:trHeight w:val="80"/>
          <w:jc w:val="center"/>
        </w:trPr>
        <w:tc>
          <w:tcPr>
            <w:tcW w:w="1820" w:type="dxa"/>
            <w:shd w:val="clear" w:color="auto" w:fill="auto"/>
            <w:vAlign w:val="bottom"/>
            <w:hideMark/>
          </w:tcPr>
          <w:p w14:paraId="07898A1F" w14:textId="77777777" w:rsidR="005E3838" w:rsidRPr="00EB7AAC" w:rsidRDefault="005E3838" w:rsidP="004017FD">
            <w:pPr>
              <w:jc w:val="both"/>
              <w:rPr>
                <w:rFonts w:cs="Arial"/>
                <w:color w:val="000000"/>
                <w:szCs w:val="20"/>
              </w:rPr>
            </w:pPr>
            <w:r w:rsidRPr="00092593">
              <w:rPr>
                <w:rFonts w:cs="Arial"/>
                <w:color w:val="000000"/>
                <w:szCs w:val="20"/>
                <w:lang w:val="sl-SI"/>
              </w:rPr>
              <w:t xml:space="preserve">   </w:t>
            </w:r>
            <w:r w:rsidRPr="00EB7AAC">
              <w:rPr>
                <w:rFonts w:cs="Arial"/>
                <w:color w:val="000000"/>
                <w:szCs w:val="20"/>
              </w:rPr>
              <w:t xml:space="preserve">Izpust </w:t>
            </w:r>
            <w:r w:rsidRPr="009C4BCA" w:rsidDel="00C32FC8">
              <w:t>CO</w:t>
            </w:r>
            <w:r w:rsidRPr="009C4BCA" w:rsidDel="00C32FC8">
              <w:rPr>
                <w:vertAlign w:val="subscript"/>
              </w:rPr>
              <w:t>2</w:t>
            </w:r>
            <w:r w:rsidRPr="00EB7AAC">
              <w:rPr>
                <w:rFonts w:cs="Arial"/>
                <w:color w:val="000000"/>
                <w:szCs w:val="20"/>
              </w:rPr>
              <w:t xml:space="preserve"> (v    </w:t>
            </w:r>
          </w:p>
          <w:p w14:paraId="428483E1" w14:textId="77777777" w:rsidR="005E3838" w:rsidRPr="00EB7AAC" w:rsidRDefault="005E3838" w:rsidP="004017FD">
            <w:pPr>
              <w:jc w:val="both"/>
              <w:rPr>
                <w:rFonts w:cs="Arial"/>
                <w:color w:val="000000"/>
                <w:szCs w:val="20"/>
              </w:rPr>
            </w:pPr>
            <w:r w:rsidRPr="00EB7AAC">
              <w:rPr>
                <w:rFonts w:cs="Arial"/>
                <w:color w:val="000000"/>
                <w:szCs w:val="20"/>
              </w:rPr>
              <w:t xml:space="preserve">   g/km)</w:t>
            </w:r>
          </w:p>
        </w:tc>
        <w:tc>
          <w:tcPr>
            <w:tcW w:w="2260" w:type="dxa"/>
            <w:shd w:val="clear" w:color="auto" w:fill="auto"/>
            <w:vAlign w:val="bottom"/>
            <w:hideMark/>
          </w:tcPr>
          <w:p w14:paraId="70C4268D" w14:textId="77777777" w:rsidR="005E3838" w:rsidRPr="00EB7AAC" w:rsidRDefault="005E3838" w:rsidP="004017FD">
            <w:pPr>
              <w:jc w:val="both"/>
              <w:rPr>
                <w:rFonts w:cs="Arial"/>
                <w:color w:val="000000"/>
                <w:szCs w:val="20"/>
              </w:rPr>
            </w:pPr>
            <w:r w:rsidRPr="00EB7AAC">
              <w:rPr>
                <w:rFonts w:cs="Arial"/>
                <w:color w:val="000000"/>
                <w:szCs w:val="20"/>
              </w:rPr>
              <w:t xml:space="preserve">Pribitek za bencin (za vsak g/km izpusta </w:t>
            </w:r>
            <w:r w:rsidRPr="009C4BCA" w:rsidDel="00C32FC8">
              <w:t>CO</w:t>
            </w:r>
            <w:r w:rsidRPr="009C4BCA" w:rsidDel="00C32FC8">
              <w:rPr>
                <w:vertAlign w:val="subscript"/>
              </w:rPr>
              <w:t>2</w:t>
            </w:r>
            <w:r w:rsidRPr="00EB7AAC">
              <w:rPr>
                <w:rFonts w:cs="Arial"/>
                <w:color w:val="000000"/>
                <w:szCs w:val="20"/>
              </w:rPr>
              <w:t xml:space="preserve"> nad spodnjo mejo)</w:t>
            </w:r>
          </w:p>
        </w:tc>
        <w:tc>
          <w:tcPr>
            <w:tcW w:w="1680" w:type="dxa"/>
            <w:shd w:val="clear" w:color="auto" w:fill="auto"/>
            <w:vAlign w:val="bottom"/>
            <w:hideMark/>
          </w:tcPr>
          <w:p w14:paraId="3007EAEE" w14:textId="77777777" w:rsidR="005E3838" w:rsidRPr="00CD543D" w:rsidRDefault="005E3838" w:rsidP="004017FD">
            <w:pPr>
              <w:jc w:val="both"/>
              <w:rPr>
                <w:rFonts w:cs="Arial"/>
                <w:color w:val="000000"/>
                <w:szCs w:val="20"/>
                <w:lang w:val="it-IT"/>
              </w:rPr>
            </w:pPr>
            <w:r w:rsidRPr="00CD543D">
              <w:rPr>
                <w:rFonts w:cs="Arial"/>
                <w:color w:val="000000"/>
                <w:szCs w:val="20"/>
                <w:lang w:val="it-IT"/>
              </w:rPr>
              <w:t>Minimalna obveznost za bencin (v eurih)</w:t>
            </w:r>
          </w:p>
        </w:tc>
        <w:tc>
          <w:tcPr>
            <w:tcW w:w="2120" w:type="dxa"/>
            <w:shd w:val="clear" w:color="auto" w:fill="auto"/>
            <w:vAlign w:val="bottom"/>
            <w:hideMark/>
          </w:tcPr>
          <w:p w14:paraId="3ACC821B" w14:textId="77777777" w:rsidR="005E3838" w:rsidRPr="00CD543D" w:rsidRDefault="005E3838" w:rsidP="004017FD">
            <w:pPr>
              <w:jc w:val="both"/>
              <w:rPr>
                <w:rFonts w:cs="Arial"/>
                <w:color w:val="000000"/>
                <w:szCs w:val="20"/>
                <w:lang w:val="it-IT"/>
              </w:rPr>
            </w:pPr>
            <w:r w:rsidRPr="00CD543D">
              <w:rPr>
                <w:rFonts w:cs="Arial"/>
                <w:color w:val="000000"/>
                <w:szCs w:val="20"/>
                <w:lang w:val="it-IT"/>
              </w:rPr>
              <w:t xml:space="preserve">Pribitek za dizel (za vsak g/km izpusta </w:t>
            </w:r>
            <w:r w:rsidRPr="00CD543D" w:rsidDel="00C32FC8">
              <w:rPr>
                <w:lang w:val="it-IT"/>
              </w:rPr>
              <w:t>CO</w:t>
            </w:r>
            <w:r w:rsidRPr="00CD543D" w:rsidDel="00C32FC8">
              <w:rPr>
                <w:vertAlign w:val="subscript"/>
                <w:lang w:val="it-IT"/>
              </w:rPr>
              <w:t>2</w:t>
            </w:r>
            <w:r w:rsidRPr="00CD543D">
              <w:rPr>
                <w:rFonts w:cs="Arial"/>
                <w:color w:val="000000"/>
                <w:szCs w:val="20"/>
                <w:lang w:val="it-IT"/>
              </w:rPr>
              <w:t xml:space="preserve"> nad spodnjo mejo)</w:t>
            </w:r>
          </w:p>
        </w:tc>
        <w:tc>
          <w:tcPr>
            <w:tcW w:w="1600" w:type="dxa"/>
            <w:shd w:val="clear" w:color="auto" w:fill="auto"/>
            <w:vAlign w:val="bottom"/>
            <w:hideMark/>
          </w:tcPr>
          <w:p w14:paraId="52A810E3" w14:textId="77777777" w:rsidR="005E3838" w:rsidRPr="00CD543D" w:rsidRDefault="005E3838" w:rsidP="004017FD">
            <w:pPr>
              <w:jc w:val="both"/>
              <w:rPr>
                <w:rFonts w:cs="Arial"/>
                <w:color w:val="000000"/>
                <w:szCs w:val="20"/>
                <w:lang w:val="it-IT"/>
              </w:rPr>
            </w:pPr>
            <w:r w:rsidRPr="00CD543D">
              <w:rPr>
                <w:rFonts w:cs="Arial"/>
                <w:color w:val="000000"/>
                <w:szCs w:val="20"/>
                <w:lang w:val="it-IT"/>
              </w:rPr>
              <w:t>Minimalna obveznost za dizel (v eurih)</w:t>
            </w:r>
          </w:p>
        </w:tc>
      </w:tr>
      <w:tr w:rsidR="005E3838" w:rsidRPr="00EB7AAC" w14:paraId="2971CE0B" w14:textId="77777777" w:rsidTr="004017FD">
        <w:trPr>
          <w:trHeight w:val="285"/>
          <w:jc w:val="center"/>
        </w:trPr>
        <w:tc>
          <w:tcPr>
            <w:tcW w:w="1820" w:type="dxa"/>
            <w:shd w:val="clear" w:color="auto" w:fill="auto"/>
            <w:noWrap/>
            <w:vAlign w:val="bottom"/>
          </w:tcPr>
          <w:p w14:paraId="59DD77BF" w14:textId="77777777" w:rsidR="005E3838" w:rsidRPr="00EB7AAC" w:rsidRDefault="005E3838" w:rsidP="004017FD">
            <w:pPr>
              <w:jc w:val="both"/>
              <w:rPr>
                <w:rFonts w:cs="Arial"/>
                <w:color w:val="000000"/>
                <w:szCs w:val="20"/>
              </w:rPr>
            </w:pPr>
            <w:r w:rsidRPr="00CD543D">
              <w:rPr>
                <w:rFonts w:cs="Arial"/>
                <w:color w:val="000000"/>
                <w:szCs w:val="20"/>
                <w:lang w:val="it-IT"/>
              </w:rPr>
              <w:t xml:space="preserve">   </w:t>
            </w:r>
            <w:r>
              <w:rPr>
                <w:rFonts w:cs="Arial"/>
                <w:color w:val="000000"/>
                <w:szCs w:val="20"/>
              </w:rPr>
              <w:t>Nad</w:t>
            </w:r>
            <w:r w:rsidRPr="00EB7AAC">
              <w:rPr>
                <w:rFonts w:cs="Arial"/>
                <w:color w:val="000000"/>
                <w:szCs w:val="20"/>
              </w:rPr>
              <w:t xml:space="preserve"> </w:t>
            </w:r>
            <w:r>
              <w:rPr>
                <w:rFonts w:cs="Arial"/>
                <w:color w:val="000000"/>
                <w:szCs w:val="20"/>
              </w:rPr>
              <w:t>50 do 100</w:t>
            </w:r>
          </w:p>
        </w:tc>
        <w:tc>
          <w:tcPr>
            <w:tcW w:w="2260" w:type="dxa"/>
            <w:shd w:val="clear" w:color="auto" w:fill="auto"/>
            <w:noWrap/>
            <w:vAlign w:val="center"/>
          </w:tcPr>
          <w:p w14:paraId="2047D1E6" w14:textId="77777777" w:rsidR="005E3838" w:rsidRPr="00EB7AAC" w:rsidRDefault="005E3838" w:rsidP="004017FD">
            <w:pPr>
              <w:jc w:val="both"/>
              <w:rPr>
                <w:rFonts w:cs="Arial"/>
                <w:color w:val="000000"/>
                <w:szCs w:val="20"/>
              </w:rPr>
            </w:pPr>
            <w:r>
              <w:rPr>
                <w:rFonts w:cs="Arial"/>
                <w:color w:val="000000"/>
                <w:szCs w:val="20"/>
              </w:rPr>
              <w:t>0,4</w:t>
            </w:r>
          </w:p>
        </w:tc>
        <w:tc>
          <w:tcPr>
            <w:tcW w:w="1680" w:type="dxa"/>
            <w:shd w:val="clear" w:color="auto" w:fill="auto"/>
            <w:noWrap/>
            <w:vAlign w:val="bottom"/>
          </w:tcPr>
          <w:p w14:paraId="7E4C3387" w14:textId="77777777" w:rsidR="005E3838" w:rsidRPr="00EB7AAC" w:rsidRDefault="005E3838" w:rsidP="004017FD">
            <w:pPr>
              <w:jc w:val="both"/>
              <w:rPr>
                <w:rFonts w:cs="Arial"/>
                <w:color w:val="000000"/>
                <w:szCs w:val="20"/>
              </w:rPr>
            </w:pPr>
            <w:r>
              <w:rPr>
                <w:rFonts w:cs="Arial"/>
                <w:color w:val="000000"/>
                <w:szCs w:val="20"/>
              </w:rPr>
              <w:t>0</w:t>
            </w:r>
          </w:p>
        </w:tc>
        <w:tc>
          <w:tcPr>
            <w:tcW w:w="2120" w:type="dxa"/>
            <w:shd w:val="clear" w:color="auto" w:fill="auto"/>
            <w:noWrap/>
            <w:vAlign w:val="bottom"/>
          </w:tcPr>
          <w:p w14:paraId="4C61AD1D" w14:textId="77777777" w:rsidR="005E3838" w:rsidRPr="00EB7AAC" w:rsidRDefault="005E3838" w:rsidP="004017FD">
            <w:pPr>
              <w:jc w:val="both"/>
              <w:rPr>
                <w:rFonts w:cs="Arial"/>
                <w:color w:val="000000"/>
                <w:szCs w:val="20"/>
              </w:rPr>
            </w:pPr>
            <w:r>
              <w:t xml:space="preserve">  </w:t>
            </w:r>
            <w:r>
              <w:rPr>
                <w:rFonts w:cs="Arial"/>
                <w:color w:val="000000"/>
                <w:szCs w:val="20"/>
              </w:rPr>
              <w:t>0,5</w:t>
            </w:r>
          </w:p>
        </w:tc>
        <w:tc>
          <w:tcPr>
            <w:tcW w:w="1600" w:type="dxa"/>
            <w:shd w:val="clear" w:color="auto" w:fill="auto"/>
            <w:noWrap/>
            <w:vAlign w:val="bottom"/>
          </w:tcPr>
          <w:p w14:paraId="5A3B211A" w14:textId="77777777" w:rsidR="005E3838" w:rsidRPr="00EB7AAC" w:rsidRDefault="005E3838" w:rsidP="004017FD">
            <w:pPr>
              <w:jc w:val="both"/>
              <w:rPr>
                <w:rFonts w:cs="Arial"/>
                <w:color w:val="000000"/>
                <w:szCs w:val="20"/>
              </w:rPr>
            </w:pPr>
            <w:r>
              <w:rPr>
                <w:rFonts w:cs="Arial"/>
                <w:color w:val="000000"/>
                <w:szCs w:val="20"/>
              </w:rPr>
              <w:t>0</w:t>
            </w:r>
          </w:p>
        </w:tc>
      </w:tr>
      <w:tr w:rsidR="005E3838" w:rsidRPr="00EB7AAC" w14:paraId="110C9FFC" w14:textId="77777777" w:rsidTr="004017FD">
        <w:trPr>
          <w:trHeight w:val="285"/>
          <w:jc w:val="center"/>
        </w:trPr>
        <w:tc>
          <w:tcPr>
            <w:tcW w:w="1820" w:type="dxa"/>
            <w:shd w:val="clear" w:color="auto" w:fill="auto"/>
            <w:noWrap/>
            <w:vAlign w:val="bottom"/>
            <w:hideMark/>
          </w:tcPr>
          <w:p w14:paraId="0DFA4F8B" w14:textId="77777777" w:rsidR="005E3838" w:rsidRPr="00EB7AAC" w:rsidRDefault="005E3838" w:rsidP="004017FD">
            <w:pPr>
              <w:jc w:val="both"/>
              <w:rPr>
                <w:rFonts w:cs="Arial"/>
                <w:color w:val="000000"/>
                <w:szCs w:val="20"/>
              </w:rPr>
            </w:pPr>
            <w:r w:rsidRPr="00EB7AAC">
              <w:rPr>
                <w:rFonts w:cs="Arial"/>
                <w:color w:val="000000"/>
                <w:szCs w:val="20"/>
              </w:rPr>
              <w:t xml:space="preserve">   </w:t>
            </w:r>
            <w:r>
              <w:rPr>
                <w:rFonts w:cs="Arial"/>
                <w:color w:val="000000"/>
                <w:szCs w:val="20"/>
              </w:rPr>
              <w:t>N</w:t>
            </w:r>
            <w:r w:rsidRPr="00EB7AAC">
              <w:rPr>
                <w:rFonts w:cs="Arial"/>
                <w:color w:val="000000"/>
                <w:szCs w:val="20"/>
              </w:rPr>
              <w:t>ad 100 do 140</w:t>
            </w:r>
          </w:p>
        </w:tc>
        <w:tc>
          <w:tcPr>
            <w:tcW w:w="2260" w:type="dxa"/>
            <w:shd w:val="clear" w:color="auto" w:fill="auto"/>
            <w:noWrap/>
            <w:vAlign w:val="center"/>
            <w:hideMark/>
          </w:tcPr>
          <w:p w14:paraId="56CA4F47" w14:textId="77777777" w:rsidR="005E3838" w:rsidRPr="00EB7AAC" w:rsidRDefault="005E3838" w:rsidP="004017FD">
            <w:pPr>
              <w:jc w:val="both"/>
              <w:rPr>
                <w:rFonts w:cs="Arial"/>
                <w:color w:val="000000"/>
                <w:szCs w:val="20"/>
              </w:rPr>
            </w:pPr>
            <w:r>
              <w:rPr>
                <w:rFonts w:cs="Arial"/>
                <w:color w:val="000000"/>
                <w:szCs w:val="20"/>
              </w:rPr>
              <w:t>0,7</w:t>
            </w:r>
          </w:p>
        </w:tc>
        <w:tc>
          <w:tcPr>
            <w:tcW w:w="1680" w:type="dxa"/>
            <w:shd w:val="clear" w:color="auto" w:fill="auto"/>
            <w:noWrap/>
            <w:vAlign w:val="bottom"/>
            <w:hideMark/>
          </w:tcPr>
          <w:p w14:paraId="2A503115" w14:textId="77777777" w:rsidR="005E3838" w:rsidRPr="00EB7AAC" w:rsidRDefault="005E3838" w:rsidP="004017FD">
            <w:pPr>
              <w:jc w:val="both"/>
              <w:rPr>
                <w:rFonts w:cs="Arial"/>
                <w:color w:val="000000"/>
                <w:szCs w:val="20"/>
              </w:rPr>
            </w:pPr>
            <w:r>
              <w:rPr>
                <w:rFonts w:cs="Arial"/>
                <w:color w:val="000000"/>
                <w:szCs w:val="20"/>
              </w:rPr>
              <w:t>20</w:t>
            </w:r>
          </w:p>
        </w:tc>
        <w:tc>
          <w:tcPr>
            <w:tcW w:w="2120" w:type="dxa"/>
            <w:shd w:val="clear" w:color="auto" w:fill="auto"/>
            <w:noWrap/>
            <w:vAlign w:val="bottom"/>
            <w:hideMark/>
          </w:tcPr>
          <w:p w14:paraId="6177C7BF" w14:textId="77777777" w:rsidR="005E3838" w:rsidRPr="00EB7AAC" w:rsidRDefault="005E3838" w:rsidP="004017FD">
            <w:pPr>
              <w:jc w:val="both"/>
              <w:rPr>
                <w:rFonts w:cs="Arial"/>
                <w:color w:val="000000"/>
                <w:szCs w:val="20"/>
              </w:rPr>
            </w:pPr>
            <w:r>
              <w:t xml:space="preserve">  </w:t>
            </w:r>
            <w:r>
              <w:rPr>
                <w:rFonts w:cs="Arial"/>
                <w:color w:val="000000"/>
                <w:szCs w:val="20"/>
              </w:rPr>
              <w:t>0,8</w:t>
            </w:r>
          </w:p>
        </w:tc>
        <w:tc>
          <w:tcPr>
            <w:tcW w:w="1600" w:type="dxa"/>
            <w:shd w:val="clear" w:color="auto" w:fill="auto"/>
            <w:noWrap/>
            <w:vAlign w:val="bottom"/>
            <w:hideMark/>
          </w:tcPr>
          <w:p w14:paraId="4B36D16A" w14:textId="77777777" w:rsidR="005E3838" w:rsidRPr="00EB7AAC" w:rsidRDefault="005E3838" w:rsidP="004017FD">
            <w:pPr>
              <w:jc w:val="both"/>
              <w:rPr>
                <w:rFonts w:cs="Arial"/>
                <w:color w:val="000000"/>
                <w:szCs w:val="20"/>
              </w:rPr>
            </w:pPr>
            <w:r>
              <w:rPr>
                <w:rFonts w:cs="Arial"/>
                <w:color w:val="000000"/>
                <w:szCs w:val="20"/>
              </w:rPr>
              <w:t>25</w:t>
            </w:r>
          </w:p>
        </w:tc>
      </w:tr>
      <w:tr w:rsidR="005E3838" w:rsidRPr="00EB7AAC" w14:paraId="6DC30EA1" w14:textId="77777777" w:rsidTr="004017FD">
        <w:trPr>
          <w:trHeight w:val="285"/>
          <w:jc w:val="center"/>
        </w:trPr>
        <w:tc>
          <w:tcPr>
            <w:tcW w:w="1820" w:type="dxa"/>
            <w:shd w:val="clear" w:color="auto" w:fill="auto"/>
            <w:noWrap/>
            <w:vAlign w:val="bottom"/>
            <w:hideMark/>
          </w:tcPr>
          <w:p w14:paraId="2C623D2C" w14:textId="77777777" w:rsidR="005E3838" w:rsidRPr="00EB7AAC" w:rsidRDefault="005E3838" w:rsidP="004017FD">
            <w:pPr>
              <w:jc w:val="both"/>
              <w:rPr>
                <w:rFonts w:cs="Arial"/>
                <w:color w:val="000000"/>
                <w:szCs w:val="20"/>
              </w:rPr>
            </w:pPr>
            <w:r w:rsidRPr="00EB7AAC">
              <w:rPr>
                <w:rFonts w:cs="Arial"/>
                <w:color w:val="000000"/>
                <w:szCs w:val="20"/>
              </w:rPr>
              <w:t xml:space="preserve">   </w:t>
            </w:r>
            <w:r>
              <w:rPr>
                <w:rFonts w:cs="Arial"/>
                <w:color w:val="000000"/>
                <w:szCs w:val="20"/>
              </w:rPr>
              <w:t>N</w:t>
            </w:r>
            <w:r w:rsidRPr="00EB7AAC">
              <w:rPr>
                <w:rFonts w:cs="Arial"/>
                <w:color w:val="000000"/>
                <w:szCs w:val="20"/>
              </w:rPr>
              <w:t>ad 140 do 190</w:t>
            </w:r>
          </w:p>
        </w:tc>
        <w:tc>
          <w:tcPr>
            <w:tcW w:w="2260" w:type="dxa"/>
            <w:shd w:val="clear" w:color="auto" w:fill="auto"/>
            <w:noWrap/>
            <w:vAlign w:val="center"/>
            <w:hideMark/>
          </w:tcPr>
          <w:p w14:paraId="4FD1846B" w14:textId="77777777" w:rsidR="005E3838" w:rsidRPr="00EB7AAC" w:rsidRDefault="005E3838" w:rsidP="004017FD">
            <w:pPr>
              <w:jc w:val="both"/>
              <w:rPr>
                <w:rFonts w:cs="Arial"/>
                <w:color w:val="000000"/>
                <w:szCs w:val="20"/>
              </w:rPr>
            </w:pPr>
            <w:r>
              <w:rPr>
                <w:rFonts w:cs="Arial"/>
                <w:color w:val="000000"/>
                <w:szCs w:val="20"/>
              </w:rPr>
              <w:t>5</w:t>
            </w:r>
          </w:p>
        </w:tc>
        <w:tc>
          <w:tcPr>
            <w:tcW w:w="1680" w:type="dxa"/>
            <w:shd w:val="clear" w:color="auto" w:fill="auto"/>
            <w:noWrap/>
            <w:vAlign w:val="bottom"/>
            <w:hideMark/>
          </w:tcPr>
          <w:p w14:paraId="33D1E8FE" w14:textId="77777777" w:rsidR="005E3838" w:rsidRPr="00EB7AAC" w:rsidRDefault="005E3838" w:rsidP="004017FD">
            <w:pPr>
              <w:jc w:val="both"/>
              <w:rPr>
                <w:rFonts w:cs="Arial"/>
                <w:color w:val="000000"/>
                <w:szCs w:val="20"/>
              </w:rPr>
            </w:pPr>
            <w:r>
              <w:rPr>
                <w:rFonts w:cs="Arial"/>
                <w:color w:val="000000"/>
                <w:szCs w:val="20"/>
              </w:rPr>
              <w:t>48</w:t>
            </w:r>
          </w:p>
        </w:tc>
        <w:tc>
          <w:tcPr>
            <w:tcW w:w="2120" w:type="dxa"/>
            <w:shd w:val="clear" w:color="auto" w:fill="auto"/>
            <w:noWrap/>
            <w:vAlign w:val="bottom"/>
            <w:hideMark/>
          </w:tcPr>
          <w:p w14:paraId="16E4363D" w14:textId="77777777" w:rsidR="005E3838" w:rsidRPr="00EB7AAC" w:rsidRDefault="005E3838" w:rsidP="004017FD">
            <w:pPr>
              <w:jc w:val="both"/>
              <w:rPr>
                <w:rFonts w:cs="Arial"/>
                <w:color w:val="000000"/>
                <w:szCs w:val="20"/>
              </w:rPr>
            </w:pPr>
            <w:r>
              <w:rPr>
                <w:rFonts w:cs="Arial"/>
                <w:color w:val="000000"/>
                <w:szCs w:val="20"/>
              </w:rPr>
              <w:t>6</w:t>
            </w:r>
          </w:p>
        </w:tc>
        <w:tc>
          <w:tcPr>
            <w:tcW w:w="1600" w:type="dxa"/>
            <w:shd w:val="clear" w:color="auto" w:fill="auto"/>
            <w:noWrap/>
            <w:vAlign w:val="bottom"/>
            <w:hideMark/>
          </w:tcPr>
          <w:p w14:paraId="4C016D18" w14:textId="77777777" w:rsidR="005E3838" w:rsidRPr="00EB7AAC" w:rsidRDefault="005E3838" w:rsidP="004017FD">
            <w:pPr>
              <w:jc w:val="both"/>
              <w:rPr>
                <w:rFonts w:cs="Arial"/>
                <w:color w:val="000000"/>
                <w:szCs w:val="20"/>
              </w:rPr>
            </w:pPr>
            <w:r>
              <w:rPr>
                <w:rFonts w:cs="Arial"/>
                <w:color w:val="000000"/>
                <w:szCs w:val="20"/>
              </w:rPr>
              <w:t>57</w:t>
            </w:r>
          </w:p>
        </w:tc>
      </w:tr>
      <w:tr w:rsidR="005E3838" w:rsidRPr="00EB7AAC" w14:paraId="12CE471E" w14:textId="77777777" w:rsidTr="004017FD">
        <w:trPr>
          <w:trHeight w:val="285"/>
          <w:jc w:val="center"/>
        </w:trPr>
        <w:tc>
          <w:tcPr>
            <w:tcW w:w="1820" w:type="dxa"/>
            <w:shd w:val="clear" w:color="auto" w:fill="auto"/>
            <w:noWrap/>
            <w:vAlign w:val="bottom"/>
            <w:hideMark/>
          </w:tcPr>
          <w:p w14:paraId="6F151951" w14:textId="77777777" w:rsidR="005E3838" w:rsidRPr="00EB7AAC" w:rsidRDefault="005E3838" w:rsidP="004017FD">
            <w:pPr>
              <w:jc w:val="both"/>
              <w:rPr>
                <w:rFonts w:cs="Arial"/>
                <w:color w:val="000000"/>
                <w:szCs w:val="20"/>
              </w:rPr>
            </w:pPr>
            <w:r w:rsidRPr="00EB7AAC">
              <w:rPr>
                <w:rFonts w:cs="Arial"/>
                <w:color w:val="000000"/>
                <w:szCs w:val="20"/>
              </w:rPr>
              <w:t xml:space="preserve">   </w:t>
            </w:r>
            <w:r>
              <w:rPr>
                <w:rFonts w:cs="Arial"/>
                <w:color w:val="000000"/>
                <w:szCs w:val="20"/>
              </w:rPr>
              <w:t>N</w:t>
            </w:r>
            <w:r w:rsidRPr="00EB7AAC">
              <w:rPr>
                <w:rFonts w:cs="Arial"/>
                <w:color w:val="000000"/>
                <w:szCs w:val="20"/>
              </w:rPr>
              <w:t>ad 190 do 230</w:t>
            </w:r>
          </w:p>
        </w:tc>
        <w:tc>
          <w:tcPr>
            <w:tcW w:w="2260" w:type="dxa"/>
            <w:shd w:val="clear" w:color="auto" w:fill="auto"/>
            <w:noWrap/>
            <w:vAlign w:val="center"/>
            <w:hideMark/>
          </w:tcPr>
          <w:p w14:paraId="177928BF" w14:textId="77777777" w:rsidR="005E3838" w:rsidRPr="00EB7AAC" w:rsidRDefault="005E3838" w:rsidP="004017FD">
            <w:pPr>
              <w:jc w:val="both"/>
              <w:rPr>
                <w:rFonts w:cs="Arial"/>
                <w:color w:val="000000"/>
                <w:szCs w:val="20"/>
              </w:rPr>
            </w:pPr>
            <w:r>
              <w:rPr>
                <w:rFonts w:cs="Arial"/>
                <w:color w:val="000000"/>
                <w:szCs w:val="20"/>
              </w:rPr>
              <w:t>30</w:t>
            </w:r>
          </w:p>
        </w:tc>
        <w:tc>
          <w:tcPr>
            <w:tcW w:w="1680" w:type="dxa"/>
            <w:shd w:val="clear" w:color="auto" w:fill="auto"/>
            <w:noWrap/>
            <w:vAlign w:val="bottom"/>
            <w:hideMark/>
          </w:tcPr>
          <w:p w14:paraId="1E1CE5A8" w14:textId="77777777" w:rsidR="005E3838" w:rsidRPr="00EB7AAC" w:rsidRDefault="005E3838" w:rsidP="004017FD">
            <w:pPr>
              <w:jc w:val="both"/>
              <w:rPr>
                <w:rFonts w:cs="Arial"/>
                <w:color w:val="000000"/>
                <w:szCs w:val="20"/>
              </w:rPr>
            </w:pPr>
            <w:r>
              <w:rPr>
                <w:rFonts w:cs="Arial"/>
                <w:color w:val="000000"/>
                <w:szCs w:val="20"/>
              </w:rPr>
              <w:t>298</w:t>
            </w:r>
          </w:p>
        </w:tc>
        <w:tc>
          <w:tcPr>
            <w:tcW w:w="2120" w:type="dxa"/>
            <w:shd w:val="clear" w:color="auto" w:fill="auto"/>
            <w:noWrap/>
            <w:vAlign w:val="bottom"/>
            <w:hideMark/>
          </w:tcPr>
          <w:p w14:paraId="55A30F55" w14:textId="77777777" w:rsidR="005E3838" w:rsidRPr="00EB7AAC" w:rsidRDefault="005E3838" w:rsidP="004017FD">
            <w:pPr>
              <w:jc w:val="both"/>
              <w:rPr>
                <w:rFonts w:cs="Arial"/>
                <w:color w:val="000000"/>
                <w:szCs w:val="20"/>
              </w:rPr>
            </w:pPr>
            <w:r>
              <w:rPr>
                <w:rFonts w:cs="Arial"/>
                <w:color w:val="000000"/>
                <w:szCs w:val="20"/>
              </w:rPr>
              <w:t>36</w:t>
            </w:r>
          </w:p>
        </w:tc>
        <w:tc>
          <w:tcPr>
            <w:tcW w:w="1600" w:type="dxa"/>
            <w:shd w:val="clear" w:color="auto" w:fill="auto"/>
            <w:noWrap/>
            <w:vAlign w:val="bottom"/>
            <w:hideMark/>
          </w:tcPr>
          <w:p w14:paraId="6B901DA6" w14:textId="77777777" w:rsidR="005E3838" w:rsidRPr="00EB7AAC" w:rsidRDefault="005E3838" w:rsidP="004017FD">
            <w:pPr>
              <w:jc w:val="both"/>
              <w:rPr>
                <w:rFonts w:cs="Arial"/>
                <w:color w:val="000000"/>
                <w:szCs w:val="20"/>
              </w:rPr>
            </w:pPr>
            <w:r>
              <w:rPr>
                <w:rFonts w:cs="Arial"/>
                <w:color w:val="000000"/>
                <w:szCs w:val="20"/>
              </w:rPr>
              <w:t>357</w:t>
            </w:r>
          </w:p>
        </w:tc>
      </w:tr>
      <w:tr w:rsidR="005E3838" w:rsidRPr="002A18DD" w14:paraId="720A6F0B" w14:textId="77777777" w:rsidTr="004017FD">
        <w:trPr>
          <w:trHeight w:val="285"/>
          <w:jc w:val="center"/>
        </w:trPr>
        <w:tc>
          <w:tcPr>
            <w:tcW w:w="1820" w:type="dxa"/>
            <w:shd w:val="clear" w:color="auto" w:fill="auto"/>
            <w:noWrap/>
            <w:vAlign w:val="bottom"/>
            <w:hideMark/>
          </w:tcPr>
          <w:p w14:paraId="0E8B0D43" w14:textId="77777777" w:rsidR="005E3838" w:rsidRPr="00EB7AAC" w:rsidRDefault="005E3838" w:rsidP="004017FD">
            <w:pPr>
              <w:jc w:val="both"/>
              <w:rPr>
                <w:rFonts w:cs="Arial"/>
                <w:color w:val="000000"/>
                <w:szCs w:val="20"/>
              </w:rPr>
            </w:pPr>
            <w:r w:rsidRPr="00EB7AAC">
              <w:rPr>
                <w:rFonts w:cs="Arial"/>
                <w:color w:val="000000"/>
                <w:szCs w:val="20"/>
              </w:rPr>
              <w:t xml:space="preserve">   </w:t>
            </w:r>
            <w:r>
              <w:rPr>
                <w:rFonts w:cs="Arial"/>
                <w:color w:val="000000"/>
                <w:szCs w:val="20"/>
              </w:rPr>
              <w:t>N</w:t>
            </w:r>
            <w:r w:rsidRPr="00EB7AAC">
              <w:rPr>
                <w:rFonts w:cs="Arial"/>
                <w:color w:val="000000"/>
                <w:szCs w:val="20"/>
              </w:rPr>
              <w:t>ad 230</w:t>
            </w:r>
          </w:p>
        </w:tc>
        <w:tc>
          <w:tcPr>
            <w:tcW w:w="2260" w:type="dxa"/>
            <w:shd w:val="clear" w:color="auto" w:fill="auto"/>
            <w:noWrap/>
            <w:vAlign w:val="center"/>
            <w:hideMark/>
          </w:tcPr>
          <w:p w14:paraId="07888222" w14:textId="77777777" w:rsidR="005E3838" w:rsidRPr="00EB7AAC" w:rsidRDefault="005E3838" w:rsidP="004017FD">
            <w:pPr>
              <w:jc w:val="both"/>
              <w:rPr>
                <w:rFonts w:cs="Arial"/>
                <w:color w:val="000000"/>
                <w:szCs w:val="20"/>
              </w:rPr>
            </w:pPr>
            <w:r>
              <w:rPr>
                <w:rFonts w:cs="Arial"/>
                <w:color w:val="000000"/>
                <w:szCs w:val="20"/>
              </w:rPr>
              <w:t>50</w:t>
            </w:r>
          </w:p>
        </w:tc>
        <w:tc>
          <w:tcPr>
            <w:tcW w:w="1680" w:type="dxa"/>
            <w:shd w:val="clear" w:color="auto" w:fill="auto"/>
            <w:noWrap/>
            <w:vAlign w:val="bottom"/>
            <w:hideMark/>
          </w:tcPr>
          <w:p w14:paraId="1AF50E12" w14:textId="77777777" w:rsidR="005E3838" w:rsidRPr="00EB7AAC" w:rsidRDefault="005E3838" w:rsidP="004017FD">
            <w:pPr>
              <w:jc w:val="both"/>
              <w:rPr>
                <w:rFonts w:cs="Arial"/>
                <w:color w:val="000000"/>
                <w:szCs w:val="20"/>
              </w:rPr>
            </w:pPr>
            <w:r>
              <w:rPr>
                <w:rFonts w:cs="Arial"/>
                <w:color w:val="000000"/>
                <w:szCs w:val="20"/>
              </w:rPr>
              <w:t>1.498</w:t>
            </w:r>
          </w:p>
        </w:tc>
        <w:tc>
          <w:tcPr>
            <w:tcW w:w="2120" w:type="dxa"/>
            <w:shd w:val="clear" w:color="auto" w:fill="auto"/>
            <w:noWrap/>
            <w:vAlign w:val="bottom"/>
            <w:hideMark/>
          </w:tcPr>
          <w:p w14:paraId="46299976" w14:textId="77777777" w:rsidR="005E3838" w:rsidRPr="00EB7AAC" w:rsidRDefault="005E3838" w:rsidP="004017FD">
            <w:pPr>
              <w:jc w:val="both"/>
              <w:rPr>
                <w:rFonts w:cs="Arial"/>
                <w:color w:val="000000"/>
                <w:szCs w:val="20"/>
              </w:rPr>
            </w:pPr>
            <w:r>
              <w:rPr>
                <w:rFonts w:cs="Arial"/>
                <w:color w:val="000000"/>
                <w:szCs w:val="20"/>
              </w:rPr>
              <w:t>60</w:t>
            </w:r>
          </w:p>
        </w:tc>
        <w:tc>
          <w:tcPr>
            <w:tcW w:w="1600" w:type="dxa"/>
            <w:shd w:val="clear" w:color="auto" w:fill="auto"/>
            <w:noWrap/>
            <w:vAlign w:val="bottom"/>
            <w:hideMark/>
          </w:tcPr>
          <w:p w14:paraId="44F1244D" w14:textId="77777777" w:rsidR="005E3838" w:rsidRPr="002A18DD" w:rsidRDefault="005E3838" w:rsidP="004017FD">
            <w:pPr>
              <w:jc w:val="both"/>
              <w:rPr>
                <w:rFonts w:cs="Arial"/>
                <w:color w:val="000000"/>
                <w:szCs w:val="20"/>
              </w:rPr>
            </w:pPr>
            <w:r>
              <w:rPr>
                <w:rFonts w:cs="Arial"/>
                <w:color w:val="000000"/>
                <w:szCs w:val="20"/>
              </w:rPr>
              <w:t>1.797</w:t>
            </w:r>
          </w:p>
        </w:tc>
      </w:tr>
    </w:tbl>
    <w:p w14:paraId="1552E75E" w14:textId="77777777" w:rsidR="005E3838" w:rsidRDefault="005E3838" w:rsidP="005E3838">
      <w:pPr>
        <w:jc w:val="both"/>
        <w:rPr>
          <w:lang w:val="sl-SI"/>
        </w:rPr>
      </w:pPr>
    </w:p>
    <w:p w14:paraId="2882CA0E" w14:textId="2128B678" w:rsidR="005E3838" w:rsidRDefault="005E3838" w:rsidP="005E3838">
      <w:pPr>
        <w:jc w:val="both"/>
        <w:rPr>
          <w:rFonts w:cs="Arial"/>
          <w:szCs w:val="20"/>
          <w:lang w:val="sl-SI" w:eastAsia="x-none"/>
        </w:rPr>
      </w:pPr>
      <w:r w:rsidRPr="00CD543D">
        <w:rPr>
          <w:rFonts w:cs="Arial"/>
          <w:szCs w:val="20"/>
          <w:lang w:val="sl-SI" w:eastAsia="x-none"/>
        </w:rPr>
        <w:t xml:space="preserve">Za motorno vozilo z izpustom </w:t>
      </w:r>
      <w:r w:rsidRPr="00CD543D">
        <w:rPr>
          <w:szCs w:val="22"/>
          <w:lang w:val="sl-SI"/>
        </w:rPr>
        <w:t>CO</w:t>
      </w:r>
      <w:r w:rsidRPr="00CD543D">
        <w:rPr>
          <w:szCs w:val="20"/>
          <w:vertAlign w:val="subscript"/>
          <w:lang w:val="sl-SI"/>
        </w:rPr>
        <w:t>2</w:t>
      </w:r>
      <w:r w:rsidRPr="00CD543D" w:rsidDel="00193263">
        <w:rPr>
          <w:rFonts w:cs="Arial"/>
          <w:szCs w:val="20"/>
          <w:lang w:val="sl-SI" w:eastAsia="x-none"/>
        </w:rPr>
        <w:t xml:space="preserve"> </w:t>
      </w:r>
      <w:r w:rsidRPr="00CD543D">
        <w:rPr>
          <w:rFonts w:cs="Arial"/>
          <w:szCs w:val="20"/>
          <w:lang w:val="sl-SI" w:eastAsia="x-none"/>
        </w:rPr>
        <w:t xml:space="preserve">do 50 g/km je obveznost 0 eurov ne glede na vrsto goriva, ki ga uporablja za pogon. Za motorno vozilo z izpustom </w:t>
      </w:r>
      <w:r w:rsidRPr="00CD543D" w:rsidDel="00C32FC8">
        <w:rPr>
          <w:lang w:val="sl-SI"/>
        </w:rPr>
        <w:t>CO</w:t>
      </w:r>
      <w:r w:rsidRPr="00CD543D" w:rsidDel="00C32FC8">
        <w:rPr>
          <w:vertAlign w:val="subscript"/>
          <w:lang w:val="sl-SI"/>
        </w:rPr>
        <w:t>2</w:t>
      </w:r>
      <w:r w:rsidRPr="00CD543D">
        <w:rPr>
          <w:lang w:val="sl-SI"/>
        </w:rPr>
        <w:t>,</w:t>
      </w:r>
      <w:r w:rsidRPr="00CD543D">
        <w:rPr>
          <w:rFonts w:cs="Arial"/>
          <w:szCs w:val="20"/>
          <w:lang w:val="sl-SI" w:eastAsia="x-none"/>
        </w:rPr>
        <w:t xml:space="preserve"> večjim od 50 g/km, se obveznost določi kot seštevek minimalne obveznosti za razred, v katerega se uvršča, in pribitka za vsak g/km izpusta </w:t>
      </w:r>
      <w:r w:rsidRPr="00CD543D" w:rsidDel="00C32FC8">
        <w:rPr>
          <w:lang w:val="sl-SI"/>
        </w:rPr>
        <w:t>CO</w:t>
      </w:r>
      <w:r w:rsidRPr="00CD543D" w:rsidDel="00C32FC8">
        <w:rPr>
          <w:vertAlign w:val="subscript"/>
          <w:lang w:val="sl-SI"/>
        </w:rPr>
        <w:t>2</w:t>
      </w:r>
      <w:r w:rsidRPr="00CD543D">
        <w:rPr>
          <w:rFonts w:cs="Arial"/>
          <w:szCs w:val="20"/>
          <w:lang w:val="sl-SI" w:eastAsia="x-none"/>
        </w:rPr>
        <w:t>, ki presega spodnjo mejo razreda, glede na vrsto goriva, ki ga uporablja za pogon.</w:t>
      </w:r>
    </w:p>
    <w:p w14:paraId="3C8E4ACF" w14:textId="77777777" w:rsidR="005E3838" w:rsidRDefault="005E3838" w:rsidP="005E3838">
      <w:pPr>
        <w:jc w:val="both"/>
        <w:rPr>
          <w:rFonts w:cs="Arial"/>
          <w:szCs w:val="20"/>
          <w:lang w:val="sl-SI" w:eastAsia="x-none"/>
        </w:rPr>
      </w:pPr>
    </w:p>
    <w:p w14:paraId="39D8CB3B" w14:textId="2A71D2FC" w:rsidR="005E3838" w:rsidRDefault="005E3838" w:rsidP="005E3838">
      <w:pPr>
        <w:jc w:val="both"/>
        <w:rPr>
          <w:rFonts w:cs="Arial"/>
          <w:szCs w:val="20"/>
          <w:lang w:val="sl-SI" w:eastAsia="x-none"/>
        </w:rPr>
      </w:pPr>
      <w:r w:rsidRPr="00E35DA8">
        <w:rPr>
          <w:rFonts w:cs="Arial"/>
          <w:szCs w:val="20"/>
          <w:lang w:val="sl-SI" w:eastAsia="x-none"/>
        </w:rPr>
        <w:t>Za</w:t>
      </w:r>
      <w:r w:rsidRPr="00E35DA8">
        <w:rPr>
          <w:rFonts w:cs="Arial"/>
          <w:szCs w:val="20"/>
          <w:lang w:val="sl-SI"/>
        </w:rPr>
        <w:t xml:space="preserve"> motorna vozila, ki za pogon ne uporabljajo izključno bencinskega ali dizelskega motorja, </w:t>
      </w:r>
      <w:r w:rsidRPr="00E35DA8">
        <w:rPr>
          <w:lang w:val="sl-SI"/>
        </w:rPr>
        <w:t xml:space="preserve">oziroma kombinacije bencinskega ali dizelskega motorja z drugo vrsto pogona, </w:t>
      </w:r>
      <w:r w:rsidRPr="00E35DA8">
        <w:rPr>
          <w:rFonts w:cs="Arial"/>
          <w:szCs w:val="20"/>
          <w:lang w:val="sl-SI"/>
        </w:rPr>
        <w:t>se obveznost iz prvega odstavka tega člena določi z upoštevanjem lestvice, ki velja za motorna vozila na bencinski pogon.</w:t>
      </w:r>
    </w:p>
    <w:p w14:paraId="4CF95CB7" w14:textId="77777777" w:rsidR="005E3838" w:rsidRDefault="005E3838" w:rsidP="005E3838">
      <w:pPr>
        <w:jc w:val="both"/>
        <w:rPr>
          <w:rFonts w:cs="Arial"/>
          <w:szCs w:val="20"/>
          <w:lang w:val="sl-SI" w:eastAsia="x-none"/>
        </w:rPr>
      </w:pPr>
    </w:p>
    <w:p w14:paraId="1566C0DC" w14:textId="7D0929BF" w:rsidR="005E3838" w:rsidRDefault="005E3838" w:rsidP="005E3838">
      <w:pPr>
        <w:jc w:val="both"/>
        <w:rPr>
          <w:rFonts w:cs="Arial"/>
          <w:szCs w:val="20"/>
          <w:lang w:val="sl-SI"/>
        </w:rPr>
      </w:pPr>
      <w:r w:rsidRPr="00E35DA8">
        <w:rPr>
          <w:rFonts w:cs="Arial"/>
          <w:szCs w:val="20"/>
          <w:lang w:val="sl-SI"/>
        </w:rPr>
        <w:t xml:space="preserve">Za motorna vozila, </w:t>
      </w:r>
      <w:r w:rsidRPr="00E35DA8">
        <w:rPr>
          <w:lang w:val="sl-SI"/>
        </w:rPr>
        <w:t>ki nimajo podatka o izpustu</w:t>
      </w:r>
      <w:r w:rsidRPr="00E35DA8">
        <w:rPr>
          <w:rFonts w:cs="Arial"/>
          <w:szCs w:val="20"/>
          <w:lang w:val="sl-SI"/>
        </w:rPr>
        <w:t xml:space="preserve"> </w:t>
      </w:r>
      <w:r w:rsidRPr="00E35DA8" w:rsidDel="00C32FC8">
        <w:rPr>
          <w:rFonts w:cs="Arial"/>
          <w:szCs w:val="20"/>
          <w:lang w:val="sl-SI"/>
        </w:rPr>
        <w:t>CO</w:t>
      </w:r>
      <w:r w:rsidRPr="00E35DA8" w:rsidDel="00C32FC8">
        <w:rPr>
          <w:vertAlign w:val="subscript"/>
          <w:lang w:val="sl-SI"/>
        </w:rPr>
        <w:t>2</w:t>
      </w:r>
      <w:r w:rsidRPr="00E35DA8">
        <w:rPr>
          <w:rFonts w:cs="Arial"/>
          <w:szCs w:val="20"/>
          <w:lang w:val="sl-SI"/>
        </w:rPr>
        <w:t>, se obveznost za motorna vozila na bencinski ali drug pogon, razen dizelskega, določi v višini 1,5 kratnika minimalne obveznosti brez pribitka za najvišji razred za motorna vozila na bencinski pogon ter za motorna vozila s pogonom na dizelsko gorivo v višini 1,5 kratnika minimalne obveznosti brez pribitka za najvišji razred za motorna vozila na dizelski pogon.</w:t>
      </w:r>
    </w:p>
    <w:p w14:paraId="22016C60" w14:textId="77777777" w:rsidR="005E3838" w:rsidRPr="00E35DA8" w:rsidRDefault="005E3838" w:rsidP="005E3838">
      <w:pPr>
        <w:jc w:val="both"/>
        <w:rPr>
          <w:rFonts w:cs="Arial"/>
          <w:szCs w:val="20"/>
          <w:lang w:val="sl-SI" w:eastAsia="x-none"/>
        </w:rPr>
      </w:pPr>
    </w:p>
    <w:p w14:paraId="4DE98E8A" w14:textId="09D31707" w:rsidR="005E3838" w:rsidRPr="006D213D" w:rsidRDefault="005E3838" w:rsidP="005E3838">
      <w:pPr>
        <w:pStyle w:val="FURSnaslov2"/>
        <w:rPr>
          <w:rFonts w:ascii="Times New Roman" w:hAnsi="Times New Roman"/>
          <w:b w:val="0"/>
          <w:bCs/>
          <w:sz w:val="20"/>
          <w:szCs w:val="20"/>
          <w:lang w:val="sl-SI" w:eastAsia="sl-SI"/>
        </w:rPr>
      </w:pPr>
      <w:bookmarkStart w:id="16" w:name="_Toc60066300"/>
      <w:r w:rsidRPr="006D213D">
        <w:rPr>
          <w:sz w:val="20"/>
          <w:szCs w:val="20"/>
          <w:lang w:val="sl-SI"/>
        </w:rPr>
        <w:t>5.2.1.1</w:t>
      </w:r>
      <w:r w:rsidR="006242AE">
        <w:rPr>
          <w:sz w:val="20"/>
          <w:szCs w:val="20"/>
          <w:lang w:val="sl-SI"/>
        </w:rPr>
        <w:t>.</w:t>
      </w:r>
      <w:r w:rsidRPr="006D213D">
        <w:rPr>
          <w:sz w:val="20"/>
          <w:szCs w:val="20"/>
          <w:lang w:val="sl-SI"/>
        </w:rPr>
        <w:t xml:space="preserve">  Pretvornik za določitev višine izpusta </w:t>
      </w:r>
      <w:r w:rsidRPr="006242AE" w:rsidDel="00C32FC8">
        <w:rPr>
          <w:sz w:val="20"/>
          <w:szCs w:val="20"/>
          <w:lang w:val="sl-SI" w:eastAsia="sl-SI"/>
        </w:rPr>
        <w:t>CO</w:t>
      </w:r>
      <w:r w:rsidRPr="006242AE" w:rsidDel="00C32FC8">
        <w:rPr>
          <w:sz w:val="20"/>
          <w:szCs w:val="20"/>
          <w:vertAlign w:val="subscript"/>
          <w:lang w:val="sl-SI"/>
        </w:rPr>
        <w:t>2</w:t>
      </w:r>
      <w:bookmarkEnd w:id="16"/>
      <w:r w:rsidRPr="006D213D">
        <w:rPr>
          <w:b w:val="0"/>
          <w:sz w:val="20"/>
          <w:szCs w:val="20"/>
          <w:lang w:val="sl-SI"/>
        </w:rPr>
        <w:t xml:space="preserve"> </w:t>
      </w:r>
      <w:r w:rsidRPr="006D213D">
        <w:rPr>
          <w:b w:val="0"/>
          <w:sz w:val="20"/>
          <w:szCs w:val="20"/>
          <w:lang w:val="sl-SI"/>
        </w:rPr>
        <w:br/>
      </w:r>
    </w:p>
    <w:p w14:paraId="05368A68" w14:textId="48C07A17" w:rsidR="00484F1F" w:rsidRPr="005C02A9" w:rsidRDefault="00484F1F" w:rsidP="00484F1F">
      <w:pPr>
        <w:jc w:val="both"/>
        <w:rPr>
          <w:rFonts w:cs="Arial"/>
          <w:szCs w:val="20"/>
          <w:lang w:val="sl-SI"/>
        </w:rPr>
      </w:pPr>
      <w:r w:rsidRPr="008A7646">
        <w:rPr>
          <w:rFonts w:cs="Arial"/>
          <w:szCs w:val="20"/>
          <w:lang w:val="sl-SI"/>
        </w:rPr>
        <w:t xml:space="preserve">Za </w:t>
      </w:r>
      <w:r w:rsidRPr="00C1075E">
        <w:rPr>
          <w:rFonts w:cs="Arial"/>
          <w:szCs w:val="20"/>
          <w:lang w:val="sl-SI"/>
        </w:rPr>
        <w:t xml:space="preserve">motorna vozila iz </w:t>
      </w:r>
      <w:r>
        <w:rPr>
          <w:rFonts w:cs="Arial"/>
          <w:szCs w:val="20"/>
          <w:lang w:val="sl-SI"/>
        </w:rPr>
        <w:t>poglavja 5.2</w:t>
      </w:r>
      <w:r w:rsidRPr="00C1075E">
        <w:rPr>
          <w:rFonts w:cs="Arial"/>
          <w:szCs w:val="20"/>
          <w:lang w:val="sl-SI"/>
        </w:rPr>
        <w:t xml:space="preserve">, </w:t>
      </w:r>
      <w:r w:rsidRPr="008A7646">
        <w:rPr>
          <w:rFonts w:cs="Arial"/>
          <w:szCs w:val="20"/>
          <w:lang w:val="sl-SI"/>
        </w:rPr>
        <w:t xml:space="preserve">ki imajo </w:t>
      </w:r>
      <w:r w:rsidRPr="00C1075E">
        <w:rPr>
          <w:rFonts w:cs="Arial"/>
          <w:szCs w:val="20"/>
          <w:lang w:val="sl-SI"/>
        </w:rPr>
        <w:t xml:space="preserve">samo </w:t>
      </w:r>
      <w:r w:rsidRPr="008A7646">
        <w:rPr>
          <w:rFonts w:cs="Arial"/>
          <w:szCs w:val="20"/>
          <w:lang w:val="sl-SI"/>
        </w:rPr>
        <w:t xml:space="preserve">podatek </w:t>
      </w:r>
      <w:r w:rsidRPr="00C1075E">
        <w:rPr>
          <w:rFonts w:cs="Arial"/>
          <w:szCs w:val="20"/>
          <w:lang w:val="sl-SI"/>
        </w:rPr>
        <w:t xml:space="preserve">o izpustu </w:t>
      </w:r>
      <w:r w:rsidRPr="008A7646">
        <w:rPr>
          <w:lang w:val="sl-SI" w:eastAsia="sl-SI"/>
        </w:rPr>
        <w:t>CO</w:t>
      </w:r>
      <w:r w:rsidRPr="008A7646">
        <w:rPr>
          <w:szCs w:val="20"/>
          <w:vertAlign w:val="subscript"/>
          <w:lang w:val="sl-SI"/>
        </w:rPr>
        <w:t>2</w:t>
      </w:r>
      <w:r>
        <w:rPr>
          <w:szCs w:val="20"/>
          <w:vertAlign w:val="subscript"/>
          <w:lang w:val="sl-SI"/>
        </w:rPr>
        <w:t xml:space="preserve"> </w:t>
      </w:r>
      <w:r w:rsidRPr="00C1075E">
        <w:rPr>
          <w:rFonts w:cs="Arial"/>
          <w:szCs w:val="20"/>
          <w:lang w:val="sl-SI"/>
        </w:rPr>
        <w:t>po evropskem voznem</w:t>
      </w:r>
      <w:r>
        <w:rPr>
          <w:rFonts w:cs="Arial"/>
          <w:szCs w:val="20"/>
          <w:lang w:val="sl-SI"/>
        </w:rPr>
        <w:t xml:space="preserve"> ciklu (NEDC), se višina </w:t>
      </w:r>
      <w:r w:rsidRPr="00E767FE">
        <w:rPr>
          <w:rFonts w:cs="Arial"/>
          <w:szCs w:val="20"/>
          <w:lang w:val="x-none" w:eastAsia="x-none"/>
        </w:rPr>
        <w:t>izpust</w:t>
      </w:r>
      <w:r>
        <w:rPr>
          <w:rFonts w:cs="Arial"/>
          <w:szCs w:val="20"/>
          <w:lang w:val="sl-SI" w:eastAsia="x-none"/>
        </w:rPr>
        <w:t>a</w:t>
      </w:r>
      <w:r w:rsidRPr="00E767FE">
        <w:rPr>
          <w:rFonts w:cs="Arial"/>
          <w:szCs w:val="20"/>
          <w:lang w:val="x-none" w:eastAsia="x-none"/>
        </w:rPr>
        <w:t xml:space="preserve"> </w:t>
      </w:r>
      <w:r w:rsidRPr="00976D89" w:rsidDel="00C32FC8">
        <w:rPr>
          <w:lang w:val="sl-SI"/>
        </w:rPr>
        <w:t>CO</w:t>
      </w:r>
      <w:r w:rsidRPr="00976D89" w:rsidDel="00C32FC8">
        <w:rPr>
          <w:vertAlign w:val="subscript"/>
          <w:lang w:val="sl-SI"/>
        </w:rPr>
        <w:t>2</w:t>
      </w:r>
      <w:r>
        <w:rPr>
          <w:vertAlign w:val="subscript"/>
          <w:lang w:val="sl-SI"/>
        </w:rPr>
        <w:t xml:space="preserve"> </w:t>
      </w:r>
      <w:r>
        <w:rPr>
          <w:lang w:val="sl-SI"/>
        </w:rPr>
        <w:t>določi tako, da se podatek pomnoži s pretvornikom:</w:t>
      </w:r>
    </w:p>
    <w:tbl>
      <w:tblPr>
        <w:tblpPr w:leftFromText="141" w:rightFromText="141" w:vertAnchor="text" w:horzAnchor="margin" w:tblpY="147"/>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544"/>
      </w:tblGrid>
      <w:tr w:rsidR="005C02A9" w:rsidRPr="00C1075E" w14:paraId="7C076255" w14:textId="77777777" w:rsidTr="005C02A9">
        <w:trPr>
          <w:trHeight w:val="285"/>
        </w:trPr>
        <w:tc>
          <w:tcPr>
            <w:tcW w:w="4111" w:type="dxa"/>
            <w:shd w:val="clear" w:color="auto" w:fill="auto"/>
            <w:noWrap/>
            <w:vAlign w:val="bottom"/>
            <w:hideMark/>
          </w:tcPr>
          <w:p w14:paraId="7F2FD64F" w14:textId="77777777" w:rsidR="005C02A9" w:rsidRPr="00E10592" w:rsidRDefault="005C02A9" w:rsidP="005C02A9">
            <w:pPr>
              <w:jc w:val="both"/>
              <w:rPr>
                <w:rFonts w:cs="Arial"/>
                <w:color w:val="000000"/>
                <w:szCs w:val="20"/>
                <w:lang w:val="sl-SI"/>
              </w:rPr>
            </w:pPr>
          </w:p>
        </w:tc>
        <w:tc>
          <w:tcPr>
            <w:tcW w:w="1544" w:type="dxa"/>
            <w:shd w:val="clear" w:color="auto" w:fill="auto"/>
            <w:noWrap/>
            <w:vAlign w:val="bottom"/>
            <w:hideMark/>
          </w:tcPr>
          <w:p w14:paraId="693D9EF1" w14:textId="77777777" w:rsidR="005C02A9" w:rsidRPr="00C1075E" w:rsidRDefault="005C02A9" w:rsidP="005C02A9">
            <w:pPr>
              <w:jc w:val="both"/>
              <w:rPr>
                <w:rFonts w:cs="Arial"/>
                <w:color w:val="000000"/>
                <w:szCs w:val="20"/>
              </w:rPr>
            </w:pPr>
            <w:r w:rsidRPr="00C1075E">
              <w:rPr>
                <w:rFonts w:cs="Arial"/>
                <w:color w:val="000000"/>
                <w:szCs w:val="20"/>
              </w:rPr>
              <w:t>Pretvornik</w:t>
            </w:r>
          </w:p>
        </w:tc>
      </w:tr>
      <w:tr w:rsidR="005C02A9" w:rsidRPr="00C1075E" w14:paraId="0660DBF1" w14:textId="77777777" w:rsidTr="005C02A9">
        <w:trPr>
          <w:trHeight w:val="285"/>
        </w:trPr>
        <w:tc>
          <w:tcPr>
            <w:tcW w:w="4111" w:type="dxa"/>
            <w:shd w:val="clear" w:color="auto" w:fill="auto"/>
            <w:noWrap/>
            <w:vAlign w:val="bottom"/>
            <w:hideMark/>
          </w:tcPr>
          <w:p w14:paraId="42544E77" w14:textId="77777777" w:rsidR="005C02A9" w:rsidRPr="008A7646" w:rsidRDefault="005C02A9" w:rsidP="005C02A9">
            <w:pPr>
              <w:jc w:val="both"/>
              <w:rPr>
                <w:rFonts w:cs="Arial"/>
                <w:color w:val="000000"/>
                <w:szCs w:val="20"/>
                <w:lang w:val="it-IT"/>
              </w:rPr>
            </w:pPr>
            <w:r w:rsidRPr="008A7646">
              <w:rPr>
                <w:rFonts w:cs="Arial"/>
                <w:color w:val="000000"/>
                <w:szCs w:val="20"/>
                <w:lang w:val="it-IT"/>
              </w:rPr>
              <w:t>Bencin in druga goriva (razen dizla)</w:t>
            </w:r>
          </w:p>
        </w:tc>
        <w:tc>
          <w:tcPr>
            <w:tcW w:w="1544" w:type="dxa"/>
            <w:shd w:val="clear" w:color="auto" w:fill="auto"/>
            <w:noWrap/>
            <w:vAlign w:val="bottom"/>
            <w:hideMark/>
          </w:tcPr>
          <w:p w14:paraId="3753012D" w14:textId="77777777" w:rsidR="005C02A9" w:rsidRPr="00C1075E" w:rsidRDefault="005C02A9" w:rsidP="005C02A9">
            <w:pPr>
              <w:jc w:val="both"/>
              <w:rPr>
                <w:rFonts w:cs="Arial"/>
                <w:color w:val="000000"/>
                <w:szCs w:val="20"/>
              </w:rPr>
            </w:pPr>
            <w:r w:rsidRPr="00C1075E">
              <w:rPr>
                <w:rFonts w:cs="Arial"/>
                <w:color w:val="000000"/>
                <w:szCs w:val="20"/>
              </w:rPr>
              <w:t>1,22</w:t>
            </w:r>
          </w:p>
        </w:tc>
      </w:tr>
      <w:tr w:rsidR="005C02A9" w:rsidRPr="00C1075E" w14:paraId="34B9F135" w14:textId="77777777" w:rsidTr="005C02A9">
        <w:trPr>
          <w:trHeight w:val="285"/>
        </w:trPr>
        <w:tc>
          <w:tcPr>
            <w:tcW w:w="4111" w:type="dxa"/>
            <w:shd w:val="clear" w:color="auto" w:fill="auto"/>
            <w:noWrap/>
            <w:vAlign w:val="bottom"/>
            <w:hideMark/>
          </w:tcPr>
          <w:p w14:paraId="4CE24FB1" w14:textId="646B0544" w:rsidR="005C02A9" w:rsidRPr="00973408" w:rsidRDefault="005C02A9" w:rsidP="005C02A9">
            <w:pPr>
              <w:jc w:val="both"/>
              <w:rPr>
                <w:rFonts w:cs="Arial"/>
                <w:color w:val="000000"/>
                <w:szCs w:val="20"/>
                <w:lang w:val="it-IT"/>
              </w:rPr>
            </w:pPr>
            <w:r w:rsidRPr="00973408">
              <w:rPr>
                <w:rFonts w:cs="Arial"/>
                <w:color w:val="000000"/>
                <w:szCs w:val="20"/>
                <w:lang w:val="it-IT"/>
              </w:rPr>
              <w:t>Dizel</w:t>
            </w:r>
            <w:r w:rsidR="00881381" w:rsidRPr="00973408">
              <w:rPr>
                <w:rFonts w:cs="Arial"/>
                <w:color w:val="000000"/>
                <w:szCs w:val="20"/>
                <w:lang w:val="it-IT"/>
              </w:rPr>
              <w:t xml:space="preserve"> (tudi kombinacija dizel in druga goriva)</w:t>
            </w:r>
          </w:p>
        </w:tc>
        <w:tc>
          <w:tcPr>
            <w:tcW w:w="1544" w:type="dxa"/>
            <w:shd w:val="clear" w:color="auto" w:fill="auto"/>
            <w:noWrap/>
            <w:vAlign w:val="bottom"/>
            <w:hideMark/>
          </w:tcPr>
          <w:p w14:paraId="21181A69" w14:textId="77777777" w:rsidR="005C02A9" w:rsidRPr="00C1075E" w:rsidRDefault="005C02A9" w:rsidP="005C02A9">
            <w:pPr>
              <w:jc w:val="both"/>
              <w:rPr>
                <w:rFonts w:cs="Arial"/>
                <w:color w:val="000000"/>
                <w:szCs w:val="20"/>
              </w:rPr>
            </w:pPr>
            <w:r w:rsidRPr="00C1075E">
              <w:rPr>
                <w:rFonts w:cs="Arial"/>
                <w:color w:val="000000"/>
                <w:szCs w:val="20"/>
              </w:rPr>
              <w:t>1,20</w:t>
            </w:r>
          </w:p>
        </w:tc>
      </w:tr>
    </w:tbl>
    <w:p w14:paraId="2D8BA1A2" w14:textId="77777777" w:rsidR="00484F1F" w:rsidRDefault="00484F1F" w:rsidP="004017FD">
      <w:pPr>
        <w:jc w:val="both"/>
        <w:rPr>
          <w:rFonts w:cs="Arial"/>
          <w:szCs w:val="20"/>
          <w:lang w:val="sl-SI"/>
        </w:rPr>
      </w:pPr>
    </w:p>
    <w:p w14:paraId="77AA2D95" w14:textId="77777777" w:rsidR="00484F1F" w:rsidRDefault="00484F1F" w:rsidP="004017FD">
      <w:pPr>
        <w:jc w:val="both"/>
        <w:rPr>
          <w:rFonts w:cs="Arial"/>
          <w:szCs w:val="20"/>
          <w:lang w:val="sl-SI"/>
        </w:rPr>
      </w:pPr>
    </w:p>
    <w:p w14:paraId="4EB7B2FD" w14:textId="77777777" w:rsidR="00484F1F" w:rsidRDefault="00484F1F" w:rsidP="004017FD">
      <w:pPr>
        <w:jc w:val="both"/>
        <w:rPr>
          <w:rFonts w:cs="Arial"/>
          <w:szCs w:val="20"/>
          <w:lang w:val="sl-SI"/>
        </w:rPr>
      </w:pPr>
    </w:p>
    <w:p w14:paraId="0A1AA0C4" w14:textId="77777777" w:rsidR="005E3838" w:rsidRPr="005D03DA" w:rsidRDefault="005E3838" w:rsidP="005E3838">
      <w:pPr>
        <w:jc w:val="both"/>
        <w:rPr>
          <w:lang w:val="sl-SI"/>
        </w:rPr>
      </w:pPr>
    </w:p>
    <w:p w14:paraId="6DAE111E" w14:textId="77777777" w:rsidR="005C02A9" w:rsidRDefault="005C02A9" w:rsidP="005E3838">
      <w:pPr>
        <w:jc w:val="both"/>
        <w:rPr>
          <w:lang w:val="sl-SI"/>
        </w:rPr>
      </w:pPr>
    </w:p>
    <w:p w14:paraId="3A963BBF" w14:textId="2A0F83FA" w:rsidR="005E3838" w:rsidRDefault="005E3838" w:rsidP="005E3838">
      <w:pPr>
        <w:jc w:val="both"/>
        <w:rPr>
          <w:lang w:val="sl-SI"/>
        </w:rPr>
      </w:pPr>
      <w:r w:rsidRPr="00AA6B59">
        <w:rPr>
          <w:lang w:val="sl-SI"/>
        </w:rPr>
        <w:t xml:space="preserve">Podatki o izpustu </w:t>
      </w:r>
      <w:r w:rsidRPr="008A7646" w:rsidDel="00C32FC8">
        <w:rPr>
          <w:lang w:val="sl-SI" w:eastAsia="sl-SI"/>
        </w:rPr>
        <w:t>CO</w:t>
      </w:r>
      <w:r w:rsidRPr="008A7646" w:rsidDel="00C32FC8">
        <w:rPr>
          <w:vertAlign w:val="subscript"/>
          <w:lang w:val="sl-SI"/>
        </w:rPr>
        <w:t>2</w:t>
      </w:r>
      <w:r w:rsidRPr="00AA6B59">
        <w:rPr>
          <w:lang w:val="sl-SI"/>
        </w:rPr>
        <w:t>, izračunani na podlagi pretvornika, se zaokrožijo na najbližjo vrednost brez decimalnih mest.</w:t>
      </w:r>
    </w:p>
    <w:p w14:paraId="127EA9E4" w14:textId="77777777" w:rsidR="007328EC" w:rsidRPr="005D03DA" w:rsidRDefault="007328EC" w:rsidP="005E3838">
      <w:pPr>
        <w:jc w:val="both"/>
        <w:rPr>
          <w:lang w:val="sl-SI"/>
        </w:rPr>
      </w:pPr>
    </w:p>
    <w:p w14:paraId="2BC0C8F2" w14:textId="5808ECEB" w:rsidR="00EC7210" w:rsidRPr="006D213D" w:rsidRDefault="00EC7210" w:rsidP="00EC7210">
      <w:pPr>
        <w:pStyle w:val="FURSnaslov2"/>
        <w:jc w:val="both"/>
        <w:rPr>
          <w:sz w:val="20"/>
          <w:szCs w:val="20"/>
          <w:lang w:val="sl-SI"/>
        </w:rPr>
      </w:pPr>
      <w:bookmarkStart w:id="17" w:name="_Toc60066301"/>
      <w:r w:rsidRPr="006D213D">
        <w:rPr>
          <w:sz w:val="20"/>
          <w:szCs w:val="20"/>
          <w:lang w:val="sl-SI"/>
        </w:rPr>
        <w:t>5.2.2. Davčna obveznost glede na emisijski standard EURO in vrsto goriva</w:t>
      </w:r>
      <w:bookmarkEnd w:id="17"/>
    </w:p>
    <w:p w14:paraId="0AB35F7D" w14:textId="4EC66295" w:rsidR="00EC7210" w:rsidRPr="005D03DA" w:rsidRDefault="00EC7210" w:rsidP="00EC7210">
      <w:pPr>
        <w:pStyle w:val="FURSnaslov2"/>
        <w:jc w:val="both"/>
        <w:rPr>
          <w:lang w:val="sl-SI"/>
        </w:rPr>
      </w:pPr>
    </w:p>
    <w:p w14:paraId="04245107" w14:textId="2CD4758D" w:rsidR="00EC7210" w:rsidRPr="0065020D" w:rsidRDefault="00EC7210" w:rsidP="006D213D">
      <w:pPr>
        <w:spacing w:line="240" w:lineRule="exact"/>
        <w:jc w:val="both"/>
        <w:rPr>
          <w:rFonts w:cs="Arial"/>
          <w:szCs w:val="20"/>
          <w:lang w:val="sl-SI" w:eastAsia="x-none"/>
        </w:rPr>
      </w:pPr>
      <w:r w:rsidRPr="0065020D">
        <w:rPr>
          <w:rFonts w:cs="Arial"/>
          <w:szCs w:val="20"/>
          <w:lang w:val="sl-SI" w:eastAsia="x-none"/>
        </w:rPr>
        <w:t>Obveznost v eurih glede na emisijski standard</w:t>
      </w:r>
      <w:r w:rsidRPr="0065020D" w:rsidDel="0041344D">
        <w:rPr>
          <w:rFonts w:cs="Arial"/>
          <w:szCs w:val="20"/>
          <w:lang w:val="sl-SI" w:eastAsia="x-none"/>
        </w:rPr>
        <w:t xml:space="preserve"> </w:t>
      </w:r>
      <w:r w:rsidRPr="0065020D">
        <w:rPr>
          <w:rFonts w:cs="Arial"/>
          <w:szCs w:val="20"/>
          <w:lang w:val="sl-SI" w:eastAsia="x-none"/>
        </w:rPr>
        <w:t>EURO in vrsto goriva, ki se uporablja za pogon motornega vozila</w:t>
      </w:r>
      <w:r w:rsidRPr="0065020D">
        <w:rPr>
          <w:rFonts w:cs="Arial"/>
          <w:szCs w:val="20"/>
          <w:lang w:val="sl-SI"/>
        </w:rPr>
        <w:t xml:space="preserve">, </w:t>
      </w:r>
      <w:r w:rsidRPr="0065020D">
        <w:rPr>
          <w:rFonts w:cs="Arial"/>
          <w:szCs w:val="20"/>
          <w:lang w:val="sl-SI" w:eastAsia="x-none"/>
        </w:rPr>
        <w:t>znaša:</w:t>
      </w:r>
    </w:p>
    <w:p w14:paraId="00453E55" w14:textId="77777777" w:rsidR="00EC7210" w:rsidRPr="0065020D" w:rsidRDefault="00EC7210" w:rsidP="00EC7210">
      <w:pPr>
        <w:spacing w:before="240"/>
        <w:jc w:val="both"/>
        <w:rPr>
          <w:rFonts w:cs="Arial"/>
          <w:szCs w:val="20"/>
          <w:lang w:val="sl-SI" w:eastAsia="x-none"/>
        </w:rPr>
      </w:pP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2694"/>
        <w:gridCol w:w="2551"/>
      </w:tblGrid>
      <w:tr w:rsidR="00EC7210" w:rsidRPr="003A58D1" w14:paraId="46555030" w14:textId="77777777" w:rsidTr="004017FD">
        <w:trPr>
          <w:trHeight w:val="285"/>
          <w:jc w:val="center"/>
        </w:trPr>
        <w:tc>
          <w:tcPr>
            <w:tcW w:w="2651" w:type="dxa"/>
            <w:shd w:val="clear" w:color="auto" w:fill="auto"/>
            <w:noWrap/>
            <w:vAlign w:val="bottom"/>
            <w:hideMark/>
          </w:tcPr>
          <w:p w14:paraId="7B74EC9C" w14:textId="77777777" w:rsidR="00EC7210" w:rsidRPr="002A18DD" w:rsidRDefault="00EC7210" w:rsidP="004017FD">
            <w:pPr>
              <w:jc w:val="both"/>
              <w:rPr>
                <w:rFonts w:cs="Arial"/>
                <w:color w:val="000000"/>
                <w:szCs w:val="20"/>
              </w:rPr>
            </w:pPr>
            <w:r>
              <w:rPr>
                <w:rFonts w:cs="Arial"/>
                <w:color w:val="000000"/>
                <w:szCs w:val="20"/>
              </w:rPr>
              <w:t>Emisijski standard EURO</w:t>
            </w:r>
          </w:p>
        </w:tc>
        <w:tc>
          <w:tcPr>
            <w:tcW w:w="2694" w:type="dxa"/>
            <w:shd w:val="clear" w:color="auto" w:fill="auto"/>
            <w:noWrap/>
            <w:vAlign w:val="bottom"/>
            <w:hideMark/>
          </w:tcPr>
          <w:p w14:paraId="4FA6238B" w14:textId="77777777" w:rsidR="00EC7210" w:rsidRPr="0065020D" w:rsidRDefault="00EC7210" w:rsidP="004017FD">
            <w:pPr>
              <w:jc w:val="both"/>
              <w:rPr>
                <w:rFonts w:cs="Arial"/>
                <w:color w:val="000000"/>
                <w:szCs w:val="20"/>
                <w:lang w:val="it-IT"/>
              </w:rPr>
            </w:pPr>
            <w:r w:rsidRPr="0065020D">
              <w:rPr>
                <w:rFonts w:cs="Arial"/>
                <w:color w:val="000000"/>
                <w:szCs w:val="20"/>
                <w:lang w:val="it-IT"/>
              </w:rPr>
              <w:t>Obveznost za bencin (v eurih)</w:t>
            </w:r>
          </w:p>
        </w:tc>
        <w:tc>
          <w:tcPr>
            <w:tcW w:w="2551" w:type="dxa"/>
            <w:shd w:val="clear" w:color="auto" w:fill="auto"/>
            <w:noWrap/>
            <w:vAlign w:val="bottom"/>
            <w:hideMark/>
          </w:tcPr>
          <w:p w14:paraId="33AE71ED" w14:textId="77777777" w:rsidR="00EC7210" w:rsidRPr="0065020D" w:rsidRDefault="00EC7210" w:rsidP="004017FD">
            <w:pPr>
              <w:jc w:val="both"/>
              <w:rPr>
                <w:rFonts w:cs="Arial"/>
                <w:color w:val="000000"/>
                <w:szCs w:val="20"/>
                <w:lang w:val="it-IT"/>
              </w:rPr>
            </w:pPr>
            <w:r w:rsidRPr="0065020D">
              <w:rPr>
                <w:rFonts w:cs="Arial"/>
                <w:color w:val="000000"/>
                <w:szCs w:val="20"/>
                <w:lang w:val="it-IT"/>
              </w:rPr>
              <w:t>Obveznost za dizel (v eurih)</w:t>
            </w:r>
          </w:p>
        </w:tc>
      </w:tr>
      <w:tr w:rsidR="00EC7210" w:rsidRPr="0069216E" w14:paraId="01CAD5E8" w14:textId="77777777" w:rsidTr="004017FD">
        <w:trPr>
          <w:trHeight w:val="285"/>
          <w:jc w:val="center"/>
        </w:trPr>
        <w:tc>
          <w:tcPr>
            <w:tcW w:w="2651" w:type="dxa"/>
            <w:shd w:val="clear" w:color="auto" w:fill="auto"/>
            <w:noWrap/>
            <w:vAlign w:val="bottom"/>
            <w:hideMark/>
          </w:tcPr>
          <w:p w14:paraId="51F21907" w14:textId="77777777" w:rsidR="00EC7210" w:rsidRPr="002A18DD" w:rsidRDefault="00EC7210" w:rsidP="004017FD">
            <w:pPr>
              <w:jc w:val="both"/>
              <w:rPr>
                <w:rFonts w:cs="Arial"/>
                <w:color w:val="000000"/>
                <w:szCs w:val="20"/>
              </w:rPr>
            </w:pPr>
            <w:r w:rsidRPr="002A18DD">
              <w:rPr>
                <w:rFonts w:cs="Arial"/>
                <w:color w:val="000000"/>
                <w:szCs w:val="20"/>
              </w:rPr>
              <w:t xml:space="preserve">EURO </w:t>
            </w:r>
            <w:r>
              <w:rPr>
                <w:rFonts w:cs="Arial"/>
                <w:color w:val="000000"/>
                <w:szCs w:val="20"/>
              </w:rPr>
              <w:t xml:space="preserve">0, </w:t>
            </w:r>
            <w:r w:rsidRPr="002A18DD">
              <w:rPr>
                <w:rFonts w:cs="Arial"/>
                <w:color w:val="000000"/>
                <w:szCs w:val="20"/>
              </w:rPr>
              <w:t>1, 2, 3</w:t>
            </w:r>
            <w:r>
              <w:rPr>
                <w:rFonts w:cs="Arial"/>
                <w:color w:val="000000"/>
                <w:szCs w:val="20"/>
              </w:rPr>
              <w:t>,</w:t>
            </w:r>
          </w:p>
        </w:tc>
        <w:tc>
          <w:tcPr>
            <w:tcW w:w="2694" w:type="dxa"/>
            <w:shd w:val="clear" w:color="auto" w:fill="auto"/>
            <w:noWrap/>
            <w:vAlign w:val="bottom"/>
            <w:hideMark/>
          </w:tcPr>
          <w:p w14:paraId="4FB70858" w14:textId="77777777" w:rsidR="00EC7210" w:rsidRPr="002A18DD" w:rsidRDefault="00EC7210" w:rsidP="00CF60E3">
            <w:pPr>
              <w:jc w:val="center"/>
              <w:rPr>
                <w:rFonts w:cs="Arial"/>
                <w:color w:val="000000"/>
                <w:szCs w:val="20"/>
              </w:rPr>
            </w:pPr>
            <w:r>
              <w:rPr>
                <w:rFonts w:cs="Arial"/>
                <w:color w:val="000000"/>
                <w:szCs w:val="20"/>
              </w:rPr>
              <w:t>5</w:t>
            </w:r>
            <w:r w:rsidRPr="002A18DD">
              <w:rPr>
                <w:rFonts w:cs="Arial"/>
                <w:color w:val="000000"/>
                <w:szCs w:val="20"/>
              </w:rPr>
              <w:t>00</w:t>
            </w:r>
          </w:p>
        </w:tc>
        <w:tc>
          <w:tcPr>
            <w:tcW w:w="2551" w:type="dxa"/>
            <w:shd w:val="clear" w:color="auto" w:fill="auto"/>
            <w:noWrap/>
            <w:vAlign w:val="bottom"/>
            <w:hideMark/>
          </w:tcPr>
          <w:p w14:paraId="3BC7F9E7" w14:textId="77777777" w:rsidR="00EC7210" w:rsidRPr="002A18DD" w:rsidRDefault="00EC7210" w:rsidP="00CF60E3">
            <w:pPr>
              <w:jc w:val="center"/>
              <w:rPr>
                <w:rFonts w:cs="Arial"/>
                <w:color w:val="000000"/>
                <w:szCs w:val="20"/>
              </w:rPr>
            </w:pPr>
            <w:r>
              <w:rPr>
                <w:rFonts w:cs="Arial"/>
                <w:color w:val="000000"/>
                <w:szCs w:val="20"/>
              </w:rPr>
              <w:t>1000</w:t>
            </w:r>
          </w:p>
        </w:tc>
      </w:tr>
      <w:tr w:rsidR="00EC7210" w:rsidRPr="0069216E" w14:paraId="035387D7" w14:textId="77777777" w:rsidTr="004017FD">
        <w:trPr>
          <w:trHeight w:val="285"/>
          <w:jc w:val="center"/>
        </w:trPr>
        <w:tc>
          <w:tcPr>
            <w:tcW w:w="2651" w:type="dxa"/>
            <w:shd w:val="clear" w:color="auto" w:fill="auto"/>
            <w:noWrap/>
            <w:vAlign w:val="bottom"/>
          </w:tcPr>
          <w:p w14:paraId="5D7CE797" w14:textId="77777777" w:rsidR="00EC7210" w:rsidRPr="002A18DD" w:rsidRDefault="00EC7210" w:rsidP="004017FD">
            <w:pPr>
              <w:jc w:val="both"/>
              <w:rPr>
                <w:rFonts w:cs="Arial"/>
                <w:color w:val="000000"/>
                <w:szCs w:val="20"/>
              </w:rPr>
            </w:pPr>
            <w:r>
              <w:rPr>
                <w:rFonts w:cs="Arial"/>
                <w:color w:val="000000"/>
                <w:szCs w:val="20"/>
              </w:rPr>
              <w:t>EURO 4</w:t>
            </w:r>
          </w:p>
        </w:tc>
        <w:tc>
          <w:tcPr>
            <w:tcW w:w="2694" w:type="dxa"/>
            <w:shd w:val="clear" w:color="auto" w:fill="auto"/>
            <w:noWrap/>
            <w:vAlign w:val="bottom"/>
          </w:tcPr>
          <w:p w14:paraId="1BCD828C" w14:textId="77777777" w:rsidR="00EC7210" w:rsidRDefault="00EC7210" w:rsidP="00CF60E3">
            <w:pPr>
              <w:jc w:val="center"/>
              <w:rPr>
                <w:rFonts w:cs="Arial"/>
                <w:color w:val="000000"/>
                <w:szCs w:val="20"/>
              </w:rPr>
            </w:pPr>
            <w:r>
              <w:rPr>
                <w:rFonts w:cs="Arial"/>
                <w:color w:val="000000"/>
                <w:szCs w:val="20"/>
              </w:rPr>
              <w:t>400</w:t>
            </w:r>
          </w:p>
        </w:tc>
        <w:tc>
          <w:tcPr>
            <w:tcW w:w="2551" w:type="dxa"/>
            <w:shd w:val="clear" w:color="auto" w:fill="auto"/>
            <w:noWrap/>
            <w:vAlign w:val="bottom"/>
          </w:tcPr>
          <w:p w14:paraId="3615F48D" w14:textId="77777777" w:rsidR="00EC7210" w:rsidRDefault="00EC7210" w:rsidP="00CF60E3">
            <w:pPr>
              <w:jc w:val="center"/>
              <w:rPr>
                <w:rFonts w:cs="Arial"/>
                <w:color w:val="000000"/>
                <w:szCs w:val="20"/>
              </w:rPr>
            </w:pPr>
            <w:r>
              <w:rPr>
                <w:rFonts w:cs="Arial"/>
                <w:color w:val="000000"/>
                <w:szCs w:val="20"/>
              </w:rPr>
              <w:t>800</w:t>
            </w:r>
          </w:p>
        </w:tc>
      </w:tr>
      <w:tr w:rsidR="00EC7210" w:rsidRPr="0069216E" w14:paraId="634646AB" w14:textId="77777777" w:rsidTr="004017FD">
        <w:trPr>
          <w:trHeight w:val="285"/>
          <w:jc w:val="center"/>
        </w:trPr>
        <w:tc>
          <w:tcPr>
            <w:tcW w:w="2651" w:type="dxa"/>
            <w:shd w:val="clear" w:color="auto" w:fill="auto"/>
            <w:noWrap/>
            <w:vAlign w:val="bottom"/>
            <w:hideMark/>
          </w:tcPr>
          <w:p w14:paraId="368EE294" w14:textId="77777777" w:rsidR="00EC7210" w:rsidRPr="002A18DD" w:rsidRDefault="00EC7210" w:rsidP="004017FD">
            <w:pPr>
              <w:jc w:val="both"/>
              <w:rPr>
                <w:rFonts w:cs="Arial"/>
                <w:color w:val="000000"/>
                <w:szCs w:val="20"/>
              </w:rPr>
            </w:pPr>
            <w:r w:rsidRPr="002A18DD">
              <w:rPr>
                <w:rFonts w:cs="Arial"/>
                <w:color w:val="000000"/>
                <w:szCs w:val="20"/>
              </w:rPr>
              <w:t>EURO 5</w:t>
            </w:r>
            <w:r>
              <w:rPr>
                <w:rFonts w:cs="Arial"/>
                <w:color w:val="000000"/>
                <w:szCs w:val="20"/>
              </w:rPr>
              <w:t>, 5a, 5b</w:t>
            </w:r>
          </w:p>
        </w:tc>
        <w:tc>
          <w:tcPr>
            <w:tcW w:w="2694" w:type="dxa"/>
            <w:shd w:val="clear" w:color="auto" w:fill="auto"/>
            <w:noWrap/>
            <w:vAlign w:val="bottom"/>
            <w:hideMark/>
          </w:tcPr>
          <w:p w14:paraId="22970656" w14:textId="77777777" w:rsidR="00EC7210" w:rsidRPr="002A18DD" w:rsidRDefault="00EC7210" w:rsidP="00CF60E3">
            <w:pPr>
              <w:jc w:val="center"/>
              <w:rPr>
                <w:rFonts w:cs="Arial"/>
                <w:color w:val="000000"/>
                <w:szCs w:val="20"/>
              </w:rPr>
            </w:pPr>
            <w:r w:rsidRPr="002A18DD">
              <w:rPr>
                <w:rFonts w:cs="Arial"/>
                <w:color w:val="000000"/>
                <w:szCs w:val="20"/>
              </w:rPr>
              <w:t>150</w:t>
            </w:r>
          </w:p>
        </w:tc>
        <w:tc>
          <w:tcPr>
            <w:tcW w:w="2551" w:type="dxa"/>
            <w:shd w:val="clear" w:color="auto" w:fill="auto"/>
            <w:noWrap/>
            <w:vAlign w:val="bottom"/>
            <w:hideMark/>
          </w:tcPr>
          <w:p w14:paraId="16DACF10" w14:textId="77777777" w:rsidR="00EC7210" w:rsidRPr="002A18DD" w:rsidRDefault="00EC7210" w:rsidP="00CF60E3">
            <w:pPr>
              <w:jc w:val="center"/>
              <w:rPr>
                <w:rFonts w:cs="Arial"/>
                <w:color w:val="000000"/>
                <w:szCs w:val="20"/>
              </w:rPr>
            </w:pPr>
            <w:r w:rsidRPr="002A18DD">
              <w:rPr>
                <w:rFonts w:cs="Arial"/>
                <w:color w:val="000000"/>
                <w:szCs w:val="20"/>
              </w:rPr>
              <w:t>2</w:t>
            </w:r>
            <w:r>
              <w:rPr>
                <w:rFonts w:cs="Arial"/>
                <w:color w:val="000000"/>
                <w:szCs w:val="20"/>
              </w:rPr>
              <w:t>25</w:t>
            </w:r>
          </w:p>
        </w:tc>
      </w:tr>
      <w:tr w:rsidR="00EC7210" w:rsidRPr="0069216E" w14:paraId="228B4470" w14:textId="77777777" w:rsidTr="004017FD">
        <w:trPr>
          <w:trHeight w:val="285"/>
          <w:jc w:val="center"/>
        </w:trPr>
        <w:tc>
          <w:tcPr>
            <w:tcW w:w="2651" w:type="dxa"/>
            <w:shd w:val="clear" w:color="auto" w:fill="auto"/>
            <w:noWrap/>
            <w:vAlign w:val="bottom"/>
          </w:tcPr>
          <w:p w14:paraId="1A11EE42" w14:textId="77777777" w:rsidR="00EC7210" w:rsidRPr="00177932" w:rsidRDefault="00EC7210" w:rsidP="004017FD">
            <w:pPr>
              <w:jc w:val="both"/>
              <w:rPr>
                <w:rFonts w:cs="Arial"/>
                <w:color w:val="000000"/>
                <w:szCs w:val="20"/>
              </w:rPr>
            </w:pPr>
            <w:r w:rsidRPr="00101C67">
              <w:rPr>
                <w:rFonts w:cs="Arial"/>
                <w:color w:val="000000"/>
                <w:szCs w:val="20"/>
              </w:rPr>
              <w:t xml:space="preserve">EURO </w:t>
            </w:r>
            <w:r>
              <w:rPr>
                <w:rFonts w:cs="Arial"/>
                <w:color w:val="000000"/>
                <w:szCs w:val="20"/>
              </w:rPr>
              <w:t xml:space="preserve">6, 6a, </w:t>
            </w:r>
            <w:r w:rsidRPr="00101C67">
              <w:rPr>
                <w:rFonts w:cs="Arial"/>
                <w:color w:val="000000"/>
                <w:szCs w:val="20"/>
              </w:rPr>
              <w:t>6b</w:t>
            </w:r>
          </w:p>
        </w:tc>
        <w:tc>
          <w:tcPr>
            <w:tcW w:w="2694" w:type="dxa"/>
            <w:shd w:val="clear" w:color="auto" w:fill="auto"/>
            <w:noWrap/>
            <w:vAlign w:val="bottom"/>
          </w:tcPr>
          <w:p w14:paraId="3CEE0F2D" w14:textId="77777777" w:rsidR="00EC7210" w:rsidRPr="00B94E49" w:rsidRDefault="00EC7210" w:rsidP="00CF60E3">
            <w:pPr>
              <w:jc w:val="center"/>
              <w:rPr>
                <w:rFonts w:cs="Arial"/>
                <w:color w:val="000000"/>
                <w:szCs w:val="20"/>
              </w:rPr>
            </w:pPr>
            <w:r>
              <w:rPr>
                <w:rFonts w:cs="Arial"/>
                <w:color w:val="000000"/>
                <w:szCs w:val="20"/>
              </w:rPr>
              <w:t>75</w:t>
            </w:r>
          </w:p>
        </w:tc>
        <w:tc>
          <w:tcPr>
            <w:tcW w:w="2551" w:type="dxa"/>
            <w:shd w:val="clear" w:color="auto" w:fill="auto"/>
            <w:noWrap/>
            <w:vAlign w:val="bottom"/>
          </w:tcPr>
          <w:p w14:paraId="13C909D7" w14:textId="77777777" w:rsidR="00EC7210" w:rsidRPr="00101C67" w:rsidRDefault="00EC7210" w:rsidP="00CF60E3">
            <w:pPr>
              <w:jc w:val="center"/>
              <w:rPr>
                <w:rFonts w:cs="Arial"/>
                <w:color w:val="000000"/>
                <w:szCs w:val="20"/>
              </w:rPr>
            </w:pPr>
            <w:r>
              <w:rPr>
                <w:rFonts w:cs="Arial"/>
                <w:color w:val="000000"/>
                <w:szCs w:val="20"/>
              </w:rPr>
              <w:t>112</w:t>
            </w:r>
          </w:p>
        </w:tc>
      </w:tr>
      <w:tr w:rsidR="00EC7210" w:rsidRPr="0069216E" w14:paraId="0621DC21" w14:textId="77777777" w:rsidTr="004017FD">
        <w:trPr>
          <w:trHeight w:val="285"/>
          <w:jc w:val="center"/>
        </w:trPr>
        <w:tc>
          <w:tcPr>
            <w:tcW w:w="2651" w:type="dxa"/>
            <w:shd w:val="clear" w:color="auto" w:fill="auto"/>
            <w:noWrap/>
            <w:vAlign w:val="bottom"/>
          </w:tcPr>
          <w:p w14:paraId="53CD5387" w14:textId="77777777" w:rsidR="00EC7210" w:rsidRPr="00177932" w:rsidRDefault="00EC7210" w:rsidP="004017FD">
            <w:pPr>
              <w:jc w:val="both"/>
              <w:rPr>
                <w:rFonts w:cs="Arial"/>
                <w:color w:val="000000"/>
                <w:szCs w:val="20"/>
              </w:rPr>
            </w:pPr>
            <w:r w:rsidRPr="00101C67">
              <w:rPr>
                <w:rFonts w:cs="Arial"/>
                <w:color w:val="000000"/>
                <w:szCs w:val="20"/>
              </w:rPr>
              <w:t>EURO 6c</w:t>
            </w:r>
          </w:p>
        </w:tc>
        <w:tc>
          <w:tcPr>
            <w:tcW w:w="2694" w:type="dxa"/>
            <w:shd w:val="clear" w:color="auto" w:fill="auto"/>
            <w:noWrap/>
            <w:vAlign w:val="bottom"/>
          </w:tcPr>
          <w:p w14:paraId="070A4FE4" w14:textId="77777777" w:rsidR="00EC7210" w:rsidRPr="00B94E49" w:rsidRDefault="00EC7210" w:rsidP="00CF60E3">
            <w:pPr>
              <w:jc w:val="center"/>
              <w:rPr>
                <w:rFonts w:cs="Arial"/>
                <w:color w:val="000000"/>
                <w:szCs w:val="20"/>
              </w:rPr>
            </w:pPr>
            <w:r>
              <w:rPr>
                <w:rFonts w:cs="Arial"/>
                <w:color w:val="000000"/>
                <w:szCs w:val="20"/>
              </w:rPr>
              <w:t>50</w:t>
            </w:r>
          </w:p>
        </w:tc>
        <w:tc>
          <w:tcPr>
            <w:tcW w:w="2551" w:type="dxa"/>
            <w:shd w:val="clear" w:color="auto" w:fill="auto"/>
            <w:noWrap/>
            <w:vAlign w:val="bottom"/>
          </w:tcPr>
          <w:p w14:paraId="31A79C3F" w14:textId="77777777" w:rsidR="00EC7210" w:rsidRPr="00101C67" w:rsidRDefault="00EC7210" w:rsidP="00CF60E3">
            <w:pPr>
              <w:jc w:val="center"/>
              <w:rPr>
                <w:rFonts w:cs="Arial"/>
                <w:color w:val="000000"/>
                <w:szCs w:val="20"/>
              </w:rPr>
            </w:pPr>
            <w:r>
              <w:rPr>
                <w:rFonts w:cs="Arial"/>
                <w:color w:val="000000"/>
                <w:szCs w:val="20"/>
              </w:rPr>
              <w:t>75</w:t>
            </w:r>
          </w:p>
        </w:tc>
      </w:tr>
      <w:tr w:rsidR="00EC7210" w:rsidRPr="0069216E" w14:paraId="3F88EA8E" w14:textId="77777777" w:rsidTr="004017FD">
        <w:trPr>
          <w:trHeight w:val="285"/>
          <w:jc w:val="center"/>
        </w:trPr>
        <w:tc>
          <w:tcPr>
            <w:tcW w:w="2651" w:type="dxa"/>
            <w:shd w:val="clear" w:color="auto" w:fill="auto"/>
            <w:noWrap/>
            <w:vAlign w:val="bottom"/>
          </w:tcPr>
          <w:p w14:paraId="5C069D27" w14:textId="77777777" w:rsidR="00EC7210" w:rsidRPr="00177932" w:rsidRDefault="00EC7210" w:rsidP="004017FD">
            <w:pPr>
              <w:jc w:val="both"/>
              <w:rPr>
                <w:rFonts w:cs="Arial"/>
                <w:color w:val="000000"/>
                <w:szCs w:val="20"/>
              </w:rPr>
            </w:pPr>
            <w:r w:rsidRPr="00101C67">
              <w:rPr>
                <w:rFonts w:cs="Arial"/>
                <w:color w:val="000000"/>
                <w:szCs w:val="20"/>
              </w:rPr>
              <w:t>EURO 6d</w:t>
            </w:r>
          </w:p>
        </w:tc>
        <w:tc>
          <w:tcPr>
            <w:tcW w:w="2694" w:type="dxa"/>
            <w:shd w:val="clear" w:color="auto" w:fill="auto"/>
            <w:noWrap/>
            <w:vAlign w:val="bottom"/>
          </w:tcPr>
          <w:p w14:paraId="04C7BFBB" w14:textId="77777777" w:rsidR="00EC7210" w:rsidRPr="00B94E49" w:rsidRDefault="00EC7210" w:rsidP="00CF60E3">
            <w:pPr>
              <w:jc w:val="center"/>
              <w:rPr>
                <w:rFonts w:cs="Arial"/>
                <w:color w:val="000000"/>
                <w:szCs w:val="20"/>
              </w:rPr>
            </w:pPr>
            <w:r>
              <w:rPr>
                <w:rFonts w:cs="Arial"/>
                <w:color w:val="000000"/>
                <w:szCs w:val="20"/>
              </w:rPr>
              <w:t>30</w:t>
            </w:r>
          </w:p>
        </w:tc>
        <w:tc>
          <w:tcPr>
            <w:tcW w:w="2551" w:type="dxa"/>
            <w:shd w:val="clear" w:color="auto" w:fill="auto"/>
            <w:noWrap/>
            <w:vAlign w:val="bottom"/>
          </w:tcPr>
          <w:p w14:paraId="7E13253F" w14:textId="77777777" w:rsidR="00EC7210" w:rsidRDefault="00EC7210" w:rsidP="00CF60E3">
            <w:pPr>
              <w:jc w:val="center"/>
              <w:rPr>
                <w:rFonts w:cs="Arial"/>
                <w:color w:val="000000"/>
                <w:szCs w:val="20"/>
              </w:rPr>
            </w:pPr>
            <w:r>
              <w:rPr>
                <w:rFonts w:cs="Arial"/>
                <w:color w:val="000000"/>
                <w:szCs w:val="20"/>
              </w:rPr>
              <w:t>45</w:t>
            </w:r>
          </w:p>
        </w:tc>
      </w:tr>
      <w:tr w:rsidR="00EC7210" w:rsidRPr="0069216E" w14:paraId="756B4C2C" w14:textId="77777777" w:rsidTr="004017FD">
        <w:trPr>
          <w:trHeight w:val="285"/>
          <w:jc w:val="center"/>
        </w:trPr>
        <w:tc>
          <w:tcPr>
            <w:tcW w:w="2651" w:type="dxa"/>
            <w:shd w:val="clear" w:color="auto" w:fill="auto"/>
            <w:noWrap/>
            <w:vAlign w:val="bottom"/>
          </w:tcPr>
          <w:p w14:paraId="029B2F6B" w14:textId="77777777" w:rsidR="00EC7210" w:rsidRPr="00101C67" w:rsidRDefault="00EC7210" w:rsidP="004017FD">
            <w:pPr>
              <w:jc w:val="both"/>
              <w:rPr>
                <w:rFonts w:cs="Arial"/>
                <w:color w:val="000000"/>
                <w:szCs w:val="20"/>
              </w:rPr>
            </w:pPr>
            <w:r>
              <w:rPr>
                <w:rFonts w:cs="Arial"/>
                <w:color w:val="000000"/>
                <w:szCs w:val="20"/>
              </w:rPr>
              <w:t>Višji od EURO 6d</w:t>
            </w:r>
          </w:p>
        </w:tc>
        <w:tc>
          <w:tcPr>
            <w:tcW w:w="2694" w:type="dxa"/>
            <w:shd w:val="clear" w:color="auto" w:fill="auto"/>
            <w:noWrap/>
            <w:vAlign w:val="bottom"/>
          </w:tcPr>
          <w:p w14:paraId="1676C995" w14:textId="77777777" w:rsidR="00EC7210" w:rsidRPr="00B94E49" w:rsidRDefault="00EC7210" w:rsidP="00CF60E3">
            <w:pPr>
              <w:jc w:val="center"/>
              <w:rPr>
                <w:rFonts w:cs="Arial"/>
                <w:color w:val="000000"/>
                <w:szCs w:val="20"/>
              </w:rPr>
            </w:pPr>
            <w:r>
              <w:rPr>
                <w:rFonts w:cs="Arial"/>
                <w:color w:val="000000"/>
                <w:szCs w:val="20"/>
              </w:rPr>
              <w:t>10</w:t>
            </w:r>
          </w:p>
        </w:tc>
        <w:tc>
          <w:tcPr>
            <w:tcW w:w="2551" w:type="dxa"/>
            <w:shd w:val="clear" w:color="auto" w:fill="auto"/>
            <w:noWrap/>
            <w:vAlign w:val="bottom"/>
          </w:tcPr>
          <w:p w14:paraId="662004F6" w14:textId="77777777" w:rsidR="00EC7210" w:rsidRPr="0003580A" w:rsidRDefault="00EC7210" w:rsidP="00CF60E3">
            <w:pPr>
              <w:jc w:val="center"/>
              <w:rPr>
                <w:rFonts w:cs="Arial"/>
                <w:color w:val="000000"/>
                <w:szCs w:val="20"/>
              </w:rPr>
            </w:pPr>
            <w:r>
              <w:rPr>
                <w:rFonts w:cs="Arial"/>
                <w:color w:val="000000"/>
                <w:szCs w:val="20"/>
              </w:rPr>
              <w:t>15</w:t>
            </w:r>
          </w:p>
        </w:tc>
      </w:tr>
    </w:tbl>
    <w:p w14:paraId="0EDAAE13" w14:textId="77777777" w:rsidR="00A17CBF" w:rsidRDefault="00A17CBF" w:rsidP="006D213D">
      <w:pPr>
        <w:spacing w:line="240" w:lineRule="exact"/>
        <w:jc w:val="both"/>
        <w:rPr>
          <w:rFonts w:cs="Arial"/>
          <w:szCs w:val="20"/>
        </w:rPr>
      </w:pPr>
    </w:p>
    <w:p w14:paraId="30562906" w14:textId="3B5A6CE1" w:rsidR="00EC7210" w:rsidRDefault="00EC7210" w:rsidP="006D213D">
      <w:pPr>
        <w:spacing w:line="260" w:lineRule="exact"/>
        <w:jc w:val="both"/>
        <w:rPr>
          <w:rFonts w:cs="Arial"/>
          <w:szCs w:val="20"/>
        </w:rPr>
      </w:pPr>
      <w:r w:rsidRPr="00EB7AAC">
        <w:rPr>
          <w:rFonts w:cs="Arial"/>
          <w:szCs w:val="20"/>
        </w:rPr>
        <w:t>Če mo</w:t>
      </w:r>
      <w:r>
        <w:rPr>
          <w:rFonts w:cs="Arial"/>
          <w:szCs w:val="20"/>
        </w:rPr>
        <w:t xml:space="preserve">torno vozilo </w:t>
      </w:r>
      <w:r w:rsidRPr="00EB7AAC">
        <w:rPr>
          <w:rFonts w:cs="Arial"/>
          <w:szCs w:val="20"/>
        </w:rPr>
        <w:t xml:space="preserve">za pogon ne uporablja izključno bencinskega ali dizelskega motorja </w:t>
      </w:r>
      <w:r w:rsidRPr="008A7A59">
        <w:t xml:space="preserve">oziroma kombinacije bencinskega ali dizelskega motorja z drugo vrsto pogona, </w:t>
      </w:r>
      <w:r w:rsidRPr="00EB7AAC">
        <w:rPr>
          <w:rFonts w:cs="Arial"/>
          <w:szCs w:val="20"/>
        </w:rPr>
        <w:t xml:space="preserve">se obveznost </w:t>
      </w:r>
      <w:r>
        <w:rPr>
          <w:rFonts w:cs="Arial"/>
          <w:szCs w:val="20"/>
        </w:rPr>
        <w:t xml:space="preserve">iz prejšnjega odstavka </w:t>
      </w:r>
      <w:r w:rsidRPr="00EB7AAC">
        <w:rPr>
          <w:rFonts w:cs="Arial"/>
          <w:szCs w:val="20"/>
        </w:rPr>
        <w:t xml:space="preserve">določi z upoštevanjem lestvice, ki velja za motorna vozila na bencinski pogon. </w:t>
      </w:r>
    </w:p>
    <w:p w14:paraId="170FD06D" w14:textId="77777777" w:rsidR="00A17CBF" w:rsidRPr="00EB7AAC" w:rsidRDefault="00A17CBF" w:rsidP="006D213D">
      <w:pPr>
        <w:spacing w:line="260" w:lineRule="exact"/>
        <w:jc w:val="both"/>
        <w:rPr>
          <w:rFonts w:cs="Arial"/>
          <w:szCs w:val="20"/>
          <w:lang w:eastAsia="x-none"/>
        </w:rPr>
      </w:pPr>
    </w:p>
    <w:p w14:paraId="2FC92C88" w14:textId="6DAE752A" w:rsidR="00EC7210" w:rsidRPr="00B60BEE" w:rsidRDefault="00EC7210" w:rsidP="006D213D">
      <w:pPr>
        <w:pStyle w:val="Odstavek"/>
        <w:spacing w:before="0" w:line="260" w:lineRule="exact"/>
        <w:ind w:firstLine="0"/>
        <w:rPr>
          <w:rFonts w:cs="Arial"/>
          <w:sz w:val="20"/>
          <w:szCs w:val="20"/>
          <w:lang w:val="sl-SI"/>
        </w:rPr>
      </w:pPr>
      <w:r w:rsidRPr="00B60BEE">
        <w:rPr>
          <w:rFonts w:cs="Arial"/>
          <w:sz w:val="20"/>
          <w:szCs w:val="20"/>
          <w:lang w:val="sl-SI"/>
        </w:rPr>
        <w:t xml:space="preserve">Za motorna vozila, ki nimajo podatka o emisijskem standardu EURO, se upošteva obveznost v eurih za emisijski standard EURO </w:t>
      </w:r>
      <w:r>
        <w:rPr>
          <w:rFonts w:cs="Arial"/>
          <w:sz w:val="20"/>
          <w:szCs w:val="20"/>
          <w:lang w:val="sl-SI"/>
        </w:rPr>
        <w:t>0</w:t>
      </w:r>
      <w:r w:rsidRPr="00B60BEE">
        <w:rPr>
          <w:rFonts w:cs="Arial"/>
          <w:sz w:val="20"/>
          <w:szCs w:val="20"/>
          <w:lang w:val="sl-SI"/>
        </w:rPr>
        <w:t>.</w:t>
      </w:r>
    </w:p>
    <w:p w14:paraId="3F2E2BF9" w14:textId="77777777" w:rsidR="005E3838" w:rsidRPr="00CF60E3" w:rsidRDefault="005E3838" w:rsidP="00287848">
      <w:pPr>
        <w:tabs>
          <w:tab w:val="left" w:pos="540"/>
          <w:tab w:val="left" w:pos="900"/>
        </w:tabs>
        <w:jc w:val="both"/>
        <w:rPr>
          <w:rFonts w:cs="Arial"/>
          <w:szCs w:val="20"/>
          <w:lang w:val="sl-SI" w:eastAsia="x-none"/>
        </w:rPr>
      </w:pPr>
    </w:p>
    <w:p w14:paraId="3739D296" w14:textId="5D572D56" w:rsidR="00EC7210" w:rsidRPr="005D03DA" w:rsidRDefault="00EC7210" w:rsidP="00EC7210">
      <w:pPr>
        <w:pStyle w:val="FURSnaslov2"/>
        <w:jc w:val="both"/>
        <w:rPr>
          <w:lang w:val="sl-SI"/>
        </w:rPr>
      </w:pPr>
      <w:bookmarkStart w:id="18" w:name="_Toc60066302"/>
      <w:r>
        <w:rPr>
          <w:lang w:val="sl-SI"/>
        </w:rPr>
        <w:t>5.3</w:t>
      </w:r>
      <w:r w:rsidRPr="005D03DA">
        <w:rPr>
          <w:lang w:val="sl-SI"/>
        </w:rPr>
        <w:t xml:space="preserve"> </w:t>
      </w:r>
      <w:r>
        <w:rPr>
          <w:lang w:val="sl-SI"/>
        </w:rPr>
        <w:t xml:space="preserve">Izračun davka na motorna vozila za </w:t>
      </w:r>
      <w:r w:rsidRPr="00E35C89">
        <w:rPr>
          <w:rFonts w:cs="Arial"/>
          <w:szCs w:val="20"/>
          <w:lang w:val="sl-SI"/>
        </w:rPr>
        <w:t>bivalna vozila, trikolesa in štirikolesa</w:t>
      </w:r>
      <w:r w:rsidR="007328EC">
        <w:rPr>
          <w:rFonts w:cs="Arial"/>
          <w:szCs w:val="20"/>
          <w:lang w:val="sl-SI"/>
        </w:rPr>
        <w:t xml:space="preserve">, </w:t>
      </w:r>
      <w:r w:rsidR="00973408">
        <w:rPr>
          <w:rFonts w:cs="Arial"/>
          <w:szCs w:val="20"/>
          <w:lang w:val="sl-SI"/>
        </w:rPr>
        <w:t>razen izjem</w:t>
      </w:r>
      <w:bookmarkEnd w:id="18"/>
    </w:p>
    <w:p w14:paraId="03705351" w14:textId="77777777" w:rsidR="00F0470A" w:rsidRDefault="00F0470A" w:rsidP="00287848">
      <w:pPr>
        <w:jc w:val="both"/>
        <w:rPr>
          <w:lang w:val="sl-SI"/>
        </w:rPr>
      </w:pPr>
    </w:p>
    <w:p w14:paraId="4D7C8A0C" w14:textId="77777777" w:rsidR="005C02A9" w:rsidRDefault="00E35C89" w:rsidP="006D213D">
      <w:pPr>
        <w:spacing w:line="240" w:lineRule="exact"/>
        <w:jc w:val="both"/>
        <w:rPr>
          <w:rFonts w:cs="Arial"/>
          <w:szCs w:val="20"/>
          <w:lang w:val="sl-SI"/>
        </w:rPr>
      </w:pPr>
      <w:r w:rsidRPr="00E35C89">
        <w:rPr>
          <w:rFonts w:cs="Arial"/>
          <w:szCs w:val="20"/>
          <w:lang w:val="sl-SI"/>
        </w:rPr>
        <w:t>Davek na bivalna vozila, trikolesa in štirikolesa iz tarifne oznake 8703 ter motorna vozila iz tarifne oznake 8711, razen</w:t>
      </w:r>
      <w:r w:rsidR="005C02A9">
        <w:rPr>
          <w:rFonts w:cs="Arial"/>
          <w:szCs w:val="20"/>
          <w:lang w:val="sl-SI"/>
        </w:rPr>
        <w:t>:</w:t>
      </w:r>
    </w:p>
    <w:p w14:paraId="279A36E9" w14:textId="2CC6C656" w:rsidR="005C02A9" w:rsidRPr="00CF60E3" w:rsidRDefault="00E35C89" w:rsidP="006D213D">
      <w:pPr>
        <w:pStyle w:val="Odstavekseznama"/>
        <w:numPr>
          <w:ilvl w:val="0"/>
          <w:numId w:val="38"/>
        </w:numPr>
        <w:spacing w:line="240" w:lineRule="exact"/>
        <w:ind w:left="357" w:hanging="357"/>
        <w:jc w:val="both"/>
        <w:rPr>
          <w:rFonts w:cs="Arial"/>
          <w:szCs w:val="20"/>
          <w:lang w:eastAsia="x-none"/>
        </w:rPr>
      </w:pPr>
      <w:r w:rsidRPr="00CF60E3">
        <w:rPr>
          <w:rFonts w:cs="Arial"/>
          <w:szCs w:val="20"/>
          <w:lang w:eastAsia="x-none"/>
        </w:rPr>
        <w:t xml:space="preserve">motornih vozil izključno na električni pogon (tarifna oznaka 8703 80 in 8711 60) in </w:t>
      </w:r>
    </w:p>
    <w:p w14:paraId="149F733C" w14:textId="77777777" w:rsidR="005C02A9" w:rsidRPr="00CF60E3" w:rsidRDefault="00E35C89" w:rsidP="006D213D">
      <w:pPr>
        <w:pStyle w:val="Odstavekseznama"/>
        <w:numPr>
          <w:ilvl w:val="0"/>
          <w:numId w:val="38"/>
        </w:numPr>
        <w:spacing w:line="240" w:lineRule="exact"/>
        <w:ind w:left="357" w:hanging="357"/>
        <w:jc w:val="both"/>
        <w:rPr>
          <w:lang w:eastAsia="x-none"/>
        </w:rPr>
      </w:pPr>
      <w:r w:rsidRPr="00CF60E3">
        <w:rPr>
          <w:rFonts w:cs="Arial"/>
          <w:szCs w:val="20"/>
          <w:lang w:eastAsia="x-none"/>
        </w:rPr>
        <w:t xml:space="preserve">drugih motornih vozil brez izpusta </w:t>
      </w:r>
      <w:r w:rsidRPr="00432C50" w:rsidDel="00C32FC8">
        <w:t>CO</w:t>
      </w:r>
      <w:r w:rsidRPr="00432C50" w:rsidDel="00C32FC8">
        <w:rPr>
          <w:vertAlign w:val="subscript"/>
        </w:rPr>
        <w:t>2</w:t>
      </w:r>
      <w:r w:rsidRPr="00CF60E3">
        <w:rPr>
          <w:rFonts w:cs="Arial"/>
          <w:szCs w:val="20"/>
          <w:lang w:eastAsia="x-none"/>
        </w:rPr>
        <w:t xml:space="preserve"> ter</w:t>
      </w:r>
      <w:r w:rsidRPr="00CF60E3">
        <w:rPr>
          <w:lang w:eastAsia="x-none"/>
        </w:rPr>
        <w:t xml:space="preserve"> </w:t>
      </w:r>
    </w:p>
    <w:p w14:paraId="089C0410" w14:textId="67CE1544" w:rsidR="005C02A9" w:rsidRPr="00432C50" w:rsidRDefault="00E35C89" w:rsidP="006D213D">
      <w:pPr>
        <w:pStyle w:val="Odstavekseznama"/>
        <w:numPr>
          <w:ilvl w:val="0"/>
          <w:numId w:val="38"/>
        </w:numPr>
        <w:spacing w:line="240" w:lineRule="exact"/>
        <w:ind w:left="357" w:hanging="357"/>
        <w:jc w:val="both"/>
        <w:rPr>
          <w:rFonts w:cs="Arial"/>
          <w:szCs w:val="20"/>
        </w:rPr>
      </w:pPr>
      <w:r w:rsidRPr="00E35C89">
        <w:rPr>
          <w:rFonts w:cs="Arial"/>
          <w:szCs w:val="20"/>
          <w:lang w:eastAsia="x-none"/>
        </w:rPr>
        <w:t>motornih vozil, katerih moč motorja ne presega 4 kW niti ne presegajo naj</w:t>
      </w:r>
      <w:r w:rsidR="0085665A" w:rsidRPr="00CF60E3">
        <w:rPr>
          <w:rFonts w:cs="Arial"/>
          <w:szCs w:val="20"/>
          <w:lang w:eastAsia="x-none"/>
        </w:rPr>
        <w:t>v</w:t>
      </w:r>
      <w:r w:rsidRPr="00CF60E3">
        <w:rPr>
          <w:rFonts w:cs="Arial"/>
          <w:szCs w:val="20"/>
          <w:lang w:eastAsia="x-none"/>
        </w:rPr>
        <w:t>ečje hitrosti 25 km/h,</w:t>
      </w:r>
      <w:r w:rsidRPr="00432C50">
        <w:rPr>
          <w:rFonts w:cs="Arial"/>
          <w:szCs w:val="20"/>
        </w:rPr>
        <w:t xml:space="preserve"> </w:t>
      </w:r>
    </w:p>
    <w:p w14:paraId="1276559E" w14:textId="77777777" w:rsidR="005C02A9" w:rsidRDefault="005C02A9" w:rsidP="006D213D">
      <w:pPr>
        <w:spacing w:line="240" w:lineRule="exact"/>
        <w:jc w:val="both"/>
        <w:rPr>
          <w:rFonts w:cs="Arial"/>
          <w:szCs w:val="20"/>
          <w:lang w:val="sl-SI"/>
        </w:rPr>
      </w:pPr>
    </w:p>
    <w:p w14:paraId="07390BD8" w14:textId="56B5AB38" w:rsidR="00F0470A" w:rsidRDefault="00E35C89" w:rsidP="006D213D">
      <w:pPr>
        <w:spacing w:line="240" w:lineRule="exact"/>
        <w:jc w:val="both"/>
        <w:rPr>
          <w:rFonts w:cs="Arial"/>
          <w:szCs w:val="20"/>
          <w:lang w:val="sl-SI"/>
        </w:rPr>
      </w:pPr>
      <w:r w:rsidRPr="00E35C89">
        <w:rPr>
          <w:rFonts w:cs="Arial"/>
          <w:szCs w:val="20"/>
          <w:lang w:val="sl-SI"/>
        </w:rPr>
        <w:t xml:space="preserve">je določen kot seštevek obveznosti glede na moč motorja in obveznosti glede na </w:t>
      </w:r>
      <w:r w:rsidRPr="00E35C89">
        <w:rPr>
          <w:rFonts w:cs="Arial"/>
          <w:szCs w:val="20"/>
          <w:lang w:val="sl-SI" w:eastAsia="x-none"/>
        </w:rPr>
        <w:t xml:space="preserve">emisijski </w:t>
      </w:r>
      <w:r w:rsidRPr="00E35C89">
        <w:rPr>
          <w:lang w:val="sl-SI" w:eastAsia="x-none"/>
        </w:rPr>
        <w:t xml:space="preserve">standard </w:t>
      </w:r>
      <w:r w:rsidRPr="00E35C89">
        <w:rPr>
          <w:rFonts w:cs="Arial"/>
          <w:szCs w:val="20"/>
          <w:lang w:val="sl-SI"/>
        </w:rPr>
        <w:t>EURO in vrsto goriva, ki se uporablja za pogon motornega vozila.</w:t>
      </w:r>
    </w:p>
    <w:p w14:paraId="5AF2AF3D" w14:textId="77777777" w:rsidR="00EC7210" w:rsidRDefault="00EC7210" w:rsidP="00287848">
      <w:pPr>
        <w:jc w:val="both"/>
        <w:rPr>
          <w:rFonts w:cs="Arial"/>
          <w:szCs w:val="20"/>
          <w:lang w:val="sl-SI"/>
        </w:rPr>
      </w:pPr>
    </w:p>
    <w:p w14:paraId="0D12C365" w14:textId="792D3040" w:rsidR="00EC7210" w:rsidRPr="006D213D" w:rsidRDefault="00EC7210" w:rsidP="00287848">
      <w:pPr>
        <w:jc w:val="both"/>
        <w:rPr>
          <w:b/>
          <w:szCs w:val="20"/>
          <w:lang w:val="sl-SI"/>
        </w:rPr>
      </w:pPr>
      <w:r w:rsidRPr="006D213D">
        <w:rPr>
          <w:b/>
          <w:szCs w:val="20"/>
          <w:lang w:val="sl-SI"/>
        </w:rPr>
        <w:t>5.3.1. Davčna obveznost glede na moč motorja</w:t>
      </w:r>
    </w:p>
    <w:p w14:paraId="6EBD4FFB" w14:textId="77777777" w:rsidR="00A17CBF" w:rsidRDefault="00A17CBF" w:rsidP="006D213D">
      <w:pPr>
        <w:pStyle w:val="Odstavek"/>
        <w:spacing w:before="0" w:line="260" w:lineRule="exact"/>
        <w:ind w:firstLine="0"/>
        <w:rPr>
          <w:rFonts w:cs="Arial"/>
          <w:sz w:val="20"/>
          <w:szCs w:val="20"/>
        </w:rPr>
      </w:pPr>
    </w:p>
    <w:p w14:paraId="767092E5" w14:textId="07D2FC26" w:rsidR="00EC7210" w:rsidRDefault="00EC7210" w:rsidP="006D213D">
      <w:pPr>
        <w:pStyle w:val="Odstavek"/>
        <w:spacing w:before="0" w:line="260" w:lineRule="exact"/>
        <w:ind w:firstLine="0"/>
        <w:rPr>
          <w:rFonts w:cs="Arial"/>
          <w:sz w:val="20"/>
          <w:szCs w:val="20"/>
          <w:lang w:val="sl-SI"/>
        </w:rPr>
      </w:pPr>
      <w:r w:rsidRPr="00C1075E">
        <w:rPr>
          <w:rFonts w:cs="Arial"/>
          <w:sz w:val="20"/>
          <w:szCs w:val="20"/>
        </w:rPr>
        <w:t xml:space="preserve">Obveznost </w:t>
      </w:r>
      <w:r>
        <w:rPr>
          <w:sz w:val="20"/>
          <w:lang w:val="sl-SI"/>
        </w:rPr>
        <w:t xml:space="preserve">v eurih </w:t>
      </w:r>
      <w:r w:rsidRPr="00C1075E">
        <w:rPr>
          <w:rFonts w:cs="Arial"/>
          <w:sz w:val="20"/>
          <w:szCs w:val="20"/>
        </w:rPr>
        <w:t xml:space="preserve">glede na moč motorja motornega vozila </w:t>
      </w:r>
      <w:r w:rsidRPr="00CF60E3">
        <w:rPr>
          <w:rFonts w:cs="Arial"/>
          <w:sz w:val="20"/>
          <w:szCs w:val="20"/>
          <w:u w:val="single"/>
          <w:lang w:val="sl-SI"/>
        </w:rPr>
        <w:t>za bivalna vozila</w:t>
      </w:r>
      <w:r w:rsidRPr="00C1075E">
        <w:rPr>
          <w:rFonts w:cs="Arial"/>
          <w:sz w:val="20"/>
          <w:szCs w:val="20"/>
          <w:lang w:val="sl-SI"/>
        </w:rPr>
        <w:t xml:space="preserve"> </w:t>
      </w:r>
      <w:r w:rsidR="005C02A9" w:rsidRPr="00C1075E">
        <w:rPr>
          <w:rFonts w:cs="Arial"/>
          <w:sz w:val="20"/>
          <w:szCs w:val="20"/>
        </w:rPr>
        <w:t>znaša</w:t>
      </w:r>
      <w:r w:rsidR="005C02A9" w:rsidRPr="00C1075E">
        <w:rPr>
          <w:rFonts w:cs="Arial"/>
          <w:sz w:val="20"/>
          <w:szCs w:val="20"/>
          <w:lang w:val="sl-SI"/>
        </w:rPr>
        <w:t xml:space="preserve"> </w:t>
      </w:r>
      <w:r w:rsidRPr="00C1075E">
        <w:rPr>
          <w:rFonts w:cs="Arial"/>
          <w:sz w:val="20"/>
          <w:szCs w:val="20"/>
          <w:lang w:val="sl-SI"/>
        </w:rPr>
        <w:t>(razen motornih vozil iz tarifne oznake 8703 80)</w:t>
      </w:r>
      <w:r>
        <w:rPr>
          <w:rFonts w:cs="Arial"/>
          <w:sz w:val="20"/>
          <w:szCs w:val="20"/>
          <w:lang w:val="sl-SI"/>
        </w:rPr>
        <w:t xml:space="preserve"> </w:t>
      </w:r>
      <w:r w:rsidRPr="00C1075E">
        <w:rPr>
          <w:rFonts w:cs="Arial"/>
          <w:sz w:val="20"/>
          <w:szCs w:val="20"/>
          <w:lang w:val="sl-SI"/>
        </w:rPr>
        <w:t>40 eurov za vsak kW</w:t>
      </w:r>
      <w:r>
        <w:rPr>
          <w:rFonts w:cs="Arial"/>
          <w:sz w:val="20"/>
          <w:szCs w:val="20"/>
          <w:lang w:val="sl-SI"/>
        </w:rPr>
        <w:t xml:space="preserve"> moči motorja.  </w:t>
      </w:r>
    </w:p>
    <w:p w14:paraId="441FE597" w14:textId="77777777" w:rsidR="00A17CBF" w:rsidRDefault="00A17CBF" w:rsidP="006D213D">
      <w:pPr>
        <w:pStyle w:val="Odstavek"/>
        <w:spacing w:before="0" w:line="260" w:lineRule="exact"/>
        <w:ind w:firstLine="0"/>
        <w:rPr>
          <w:rFonts w:cs="Arial"/>
          <w:sz w:val="20"/>
          <w:szCs w:val="20"/>
          <w:lang w:val="sl-SI"/>
        </w:rPr>
      </w:pPr>
    </w:p>
    <w:p w14:paraId="57C05878" w14:textId="7C2416CB" w:rsidR="00EC7210" w:rsidRDefault="00EC7210" w:rsidP="006D213D">
      <w:pPr>
        <w:pStyle w:val="Odstavek"/>
        <w:spacing w:before="0" w:line="260" w:lineRule="exact"/>
        <w:ind w:firstLine="0"/>
        <w:rPr>
          <w:rFonts w:cs="Arial"/>
          <w:sz w:val="20"/>
          <w:szCs w:val="20"/>
          <w:lang w:val="sl-SI"/>
        </w:rPr>
      </w:pPr>
      <w:r>
        <w:rPr>
          <w:rFonts w:cs="Arial"/>
          <w:sz w:val="20"/>
          <w:szCs w:val="20"/>
          <w:lang w:val="sl-SI"/>
        </w:rPr>
        <w:t>Obveznost v eurih glede na moč motorja motornega vozila</w:t>
      </w:r>
      <w:r w:rsidR="005C02A9">
        <w:rPr>
          <w:rFonts w:cs="Arial"/>
          <w:sz w:val="20"/>
          <w:szCs w:val="20"/>
          <w:lang w:val="sl-SI"/>
        </w:rPr>
        <w:t xml:space="preserve"> </w:t>
      </w:r>
      <w:r w:rsidR="005C02A9" w:rsidRPr="00CF60E3">
        <w:rPr>
          <w:rFonts w:cs="Arial"/>
          <w:sz w:val="20"/>
          <w:szCs w:val="20"/>
          <w:u w:val="single"/>
          <w:lang w:val="sl-SI"/>
        </w:rPr>
        <w:t>za ostala motorna</w:t>
      </w:r>
      <w:r w:rsidRPr="00CF60E3">
        <w:rPr>
          <w:rFonts w:cs="Arial"/>
          <w:sz w:val="20"/>
          <w:szCs w:val="20"/>
          <w:u w:val="single"/>
          <w:lang w:val="sl-SI"/>
        </w:rPr>
        <w:t>, razen bivalnih vozil</w:t>
      </w:r>
      <w:r w:rsidR="005C02A9" w:rsidRPr="00CF60E3">
        <w:rPr>
          <w:rFonts w:cs="Arial"/>
          <w:sz w:val="20"/>
          <w:szCs w:val="20"/>
          <w:u w:val="single"/>
          <w:lang w:val="sl-SI"/>
        </w:rPr>
        <w:t xml:space="preserve"> in naštetih zgoraj naštetih izjem</w:t>
      </w:r>
      <w:r>
        <w:rPr>
          <w:rFonts w:cs="Arial"/>
          <w:sz w:val="20"/>
          <w:szCs w:val="20"/>
          <w:lang w:val="sl-SI"/>
        </w:rPr>
        <w:t>, znaša:</w:t>
      </w:r>
    </w:p>
    <w:p w14:paraId="090EE869" w14:textId="77777777" w:rsidR="00EC7210" w:rsidRDefault="00EC7210" w:rsidP="00EC7210">
      <w:pPr>
        <w:pStyle w:val="Odstavek"/>
        <w:spacing w:line="260" w:lineRule="atLeast"/>
        <w:ind w:firstLine="0"/>
        <w:rPr>
          <w:rFonts w:cs="Arial"/>
          <w:sz w:val="20"/>
          <w:szCs w:val="20"/>
          <w:lang w:val="sl-SI"/>
        </w:rPr>
      </w:pPr>
    </w:p>
    <w:tbl>
      <w:tblPr>
        <w:tblW w:w="5864" w:type="dxa"/>
        <w:jc w:val="center"/>
        <w:tblCellMar>
          <w:left w:w="0" w:type="dxa"/>
          <w:right w:w="0" w:type="dxa"/>
        </w:tblCellMar>
        <w:tblLook w:val="04A0" w:firstRow="1" w:lastRow="0" w:firstColumn="1" w:lastColumn="0" w:noHBand="0" w:noVBand="1"/>
      </w:tblPr>
      <w:tblGrid>
        <w:gridCol w:w="1980"/>
        <w:gridCol w:w="1899"/>
        <w:gridCol w:w="1985"/>
      </w:tblGrid>
      <w:tr w:rsidR="00EC7210" w14:paraId="19A08C29" w14:textId="77777777" w:rsidTr="004017FD">
        <w:trPr>
          <w:trHeight w:val="575"/>
          <w:jc w:val="center"/>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1BF6BE71" w14:textId="77777777" w:rsidR="00EC7210" w:rsidRPr="00716721" w:rsidRDefault="00EC7210" w:rsidP="004017FD">
            <w:pPr>
              <w:jc w:val="both"/>
              <w:rPr>
                <w:rFonts w:cs="Arial"/>
                <w:color w:val="000000"/>
                <w:szCs w:val="20"/>
              </w:rPr>
            </w:pPr>
            <w:r w:rsidRPr="00C1075E">
              <w:rPr>
                <w:rFonts w:cs="Arial"/>
                <w:color w:val="000000"/>
                <w:szCs w:val="20"/>
              </w:rPr>
              <w:t>Moč motorja (v kW)</w:t>
            </w:r>
          </w:p>
        </w:tc>
        <w:tc>
          <w:tcPr>
            <w:tcW w:w="189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14:paraId="63F4B4AA" w14:textId="77777777" w:rsidR="00EC7210" w:rsidRPr="00716721" w:rsidRDefault="00EC7210" w:rsidP="004017FD">
            <w:pPr>
              <w:jc w:val="both"/>
              <w:rPr>
                <w:rFonts w:cs="Arial"/>
                <w:color w:val="000000"/>
                <w:szCs w:val="20"/>
              </w:rPr>
            </w:pPr>
            <w:r w:rsidRPr="00C1075E">
              <w:rPr>
                <w:rFonts w:cs="Arial"/>
                <w:color w:val="000000"/>
                <w:szCs w:val="20"/>
              </w:rPr>
              <w:t>Pribitek za vsak kW (nad spodnjo mejo)</w:t>
            </w:r>
          </w:p>
        </w:tc>
        <w:tc>
          <w:tcPr>
            <w:tcW w:w="19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14:paraId="3DC3BFC4" w14:textId="77777777" w:rsidR="00EC7210" w:rsidRPr="00716721" w:rsidRDefault="00EC7210" w:rsidP="004017FD">
            <w:pPr>
              <w:jc w:val="both"/>
              <w:rPr>
                <w:rFonts w:cs="Arial"/>
                <w:color w:val="000000"/>
                <w:szCs w:val="20"/>
              </w:rPr>
            </w:pPr>
            <w:r w:rsidRPr="00C1075E">
              <w:rPr>
                <w:rFonts w:cs="Arial"/>
                <w:color w:val="000000"/>
                <w:szCs w:val="20"/>
              </w:rPr>
              <w:t xml:space="preserve">Minimalna obveznost </w:t>
            </w:r>
            <w:r>
              <w:rPr>
                <w:rFonts w:cs="Arial"/>
                <w:color w:val="000000"/>
                <w:szCs w:val="20"/>
              </w:rPr>
              <w:t>(</w:t>
            </w:r>
            <w:r w:rsidRPr="00C1075E">
              <w:rPr>
                <w:rFonts w:cs="Arial"/>
                <w:color w:val="000000"/>
                <w:szCs w:val="20"/>
              </w:rPr>
              <w:t>v eurih</w:t>
            </w:r>
            <w:r>
              <w:rPr>
                <w:rFonts w:cs="Arial"/>
                <w:color w:val="000000"/>
                <w:szCs w:val="20"/>
              </w:rPr>
              <w:t>)</w:t>
            </w:r>
          </w:p>
        </w:tc>
      </w:tr>
      <w:tr w:rsidR="00EC7210" w14:paraId="3CE9C674"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2DBF16" w14:textId="77777777" w:rsidR="00EC7210" w:rsidRPr="00716721" w:rsidRDefault="00EC7210" w:rsidP="004017FD">
            <w:pPr>
              <w:jc w:val="both"/>
              <w:rPr>
                <w:rFonts w:cs="Arial"/>
                <w:color w:val="000000"/>
                <w:szCs w:val="20"/>
              </w:rPr>
            </w:pPr>
            <w:r>
              <w:rPr>
                <w:rFonts w:cs="Arial"/>
                <w:color w:val="000000"/>
                <w:szCs w:val="20"/>
              </w:rPr>
              <w:t xml:space="preserve">Nad 0 </w:t>
            </w:r>
            <w:r w:rsidRPr="00716721">
              <w:rPr>
                <w:rFonts w:cs="Arial"/>
                <w:color w:val="000000"/>
                <w:szCs w:val="20"/>
              </w:rPr>
              <w:t>do 20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087FB0" w14:textId="77777777" w:rsidR="00EC7210" w:rsidRPr="00716721" w:rsidRDefault="00EC7210" w:rsidP="004017FD">
            <w:pPr>
              <w:jc w:val="both"/>
              <w:rPr>
                <w:rFonts w:cs="Arial"/>
                <w:color w:val="000000"/>
                <w:szCs w:val="20"/>
              </w:rPr>
            </w:pPr>
            <w:r>
              <w:rPr>
                <w:rFonts w:cs="Arial"/>
                <w:color w:val="000000"/>
                <w:szCs w:val="20"/>
              </w:rPr>
              <w:t>1</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1774D4" w14:textId="77777777" w:rsidR="00EC7210" w:rsidRPr="00716721" w:rsidRDefault="00EC7210" w:rsidP="004017FD">
            <w:pPr>
              <w:jc w:val="both"/>
              <w:rPr>
                <w:rFonts w:cs="Arial"/>
                <w:color w:val="000000"/>
                <w:szCs w:val="20"/>
              </w:rPr>
            </w:pPr>
            <w:r>
              <w:rPr>
                <w:rFonts w:cs="Arial"/>
                <w:color w:val="000000"/>
                <w:szCs w:val="20"/>
              </w:rPr>
              <w:t>0</w:t>
            </w:r>
          </w:p>
        </w:tc>
      </w:tr>
      <w:tr w:rsidR="00EC7210" w14:paraId="779DC212"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6F1705" w14:textId="77777777" w:rsidR="00EC7210" w:rsidRPr="00716721" w:rsidRDefault="00EC7210" w:rsidP="004017FD">
            <w:pPr>
              <w:jc w:val="both"/>
              <w:rPr>
                <w:rFonts w:cs="Arial"/>
                <w:color w:val="000000"/>
                <w:szCs w:val="20"/>
              </w:rPr>
            </w:pPr>
            <w:r>
              <w:rPr>
                <w:rFonts w:cs="Arial"/>
                <w:color w:val="000000"/>
                <w:szCs w:val="20"/>
              </w:rPr>
              <w:t>Nad</w:t>
            </w:r>
            <w:r w:rsidRPr="00716721">
              <w:rPr>
                <w:rFonts w:cs="Arial"/>
                <w:color w:val="000000"/>
                <w:szCs w:val="20"/>
              </w:rPr>
              <w:t xml:space="preserve"> 20 do 40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D31494" w14:textId="77777777" w:rsidR="00EC7210" w:rsidRPr="00716721" w:rsidRDefault="00EC7210" w:rsidP="004017FD">
            <w:pPr>
              <w:jc w:val="both"/>
              <w:rPr>
                <w:rFonts w:cs="Arial"/>
                <w:color w:val="000000"/>
                <w:szCs w:val="20"/>
              </w:rPr>
            </w:pPr>
            <w:r w:rsidRPr="00716721">
              <w:rPr>
                <w:rFonts w:cs="Arial"/>
                <w:color w:val="000000"/>
                <w:szCs w:val="20"/>
              </w:rPr>
              <w:t>2</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C92BB0" w14:textId="77777777" w:rsidR="00EC7210" w:rsidRPr="00716721" w:rsidRDefault="00EC7210" w:rsidP="004017FD">
            <w:pPr>
              <w:jc w:val="both"/>
              <w:rPr>
                <w:rFonts w:cs="Arial"/>
                <w:color w:val="000000"/>
                <w:szCs w:val="20"/>
              </w:rPr>
            </w:pPr>
            <w:r w:rsidRPr="00716721">
              <w:rPr>
                <w:rFonts w:cs="Arial"/>
                <w:color w:val="000000"/>
                <w:szCs w:val="20"/>
              </w:rPr>
              <w:t>20</w:t>
            </w:r>
          </w:p>
        </w:tc>
      </w:tr>
      <w:tr w:rsidR="00EC7210" w14:paraId="04B4BB1F"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2B2326" w14:textId="77777777" w:rsidR="00EC7210" w:rsidRPr="00716721" w:rsidRDefault="00EC7210" w:rsidP="004017FD">
            <w:pPr>
              <w:jc w:val="both"/>
              <w:rPr>
                <w:rFonts w:cs="Arial"/>
                <w:color w:val="000000"/>
                <w:szCs w:val="20"/>
              </w:rPr>
            </w:pPr>
            <w:r>
              <w:rPr>
                <w:rFonts w:cs="Arial"/>
                <w:color w:val="000000"/>
                <w:szCs w:val="20"/>
              </w:rPr>
              <w:t>Nad</w:t>
            </w:r>
            <w:r w:rsidRPr="00716721">
              <w:rPr>
                <w:rFonts w:cs="Arial"/>
                <w:color w:val="000000"/>
                <w:szCs w:val="20"/>
              </w:rPr>
              <w:t xml:space="preserve"> 40 do 60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F05752" w14:textId="77777777" w:rsidR="00EC7210" w:rsidRPr="00716721" w:rsidRDefault="00EC7210" w:rsidP="004017FD">
            <w:pPr>
              <w:jc w:val="both"/>
              <w:rPr>
                <w:rFonts w:cs="Arial"/>
                <w:color w:val="000000"/>
                <w:szCs w:val="20"/>
              </w:rPr>
            </w:pPr>
            <w:r>
              <w:rPr>
                <w:rFonts w:cs="Arial"/>
                <w:color w:val="000000"/>
                <w:szCs w:val="20"/>
              </w:rPr>
              <w:t>5</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52E1FF" w14:textId="77777777" w:rsidR="00EC7210" w:rsidRPr="00716721" w:rsidRDefault="00EC7210" w:rsidP="004017FD">
            <w:pPr>
              <w:jc w:val="both"/>
              <w:rPr>
                <w:rFonts w:cs="Arial"/>
                <w:color w:val="000000"/>
                <w:szCs w:val="20"/>
              </w:rPr>
            </w:pPr>
            <w:r w:rsidRPr="00716721">
              <w:rPr>
                <w:rFonts w:cs="Arial"/>
                <w:color w:val="000000"/>
                <w:szCs w:val="20"/>
              </w:rPr>
              <w:t>60</w:t>
            </w:r>
          </w:p>
        </w:tc>
      </w:tr>
      <w:tr w:rsidR="00EC7210" w14:paraId="3AEE07E5"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7B52AE" w14:textId="77777777" w:rsidR="00EC7210" w:rsidRPr="00716721" w:rsidRDefault="00EC7210" w:rsidP="004017FD">
            <w:pPr>
              <w:jc w:val="both"/>
              <w:rPr>
                <w:rFonts w:cs="Arial"/>
                <w:color w:val="000000"/>
                <w:szCs w:val="20"/>
              </w:rPr>
            </w:pPr>
            <w:r>
              <w:rPr>
                <w:rFonts w:cs="Arial"/>
                <w:color w:val="000000"/>
                <w:szCs w:val="20"/>
              </w:rPr>
              <w:t>Nad</w:t>
            </w:r>
            <w:r w:rsidRPr="00716721">
              <w:rPr>
                <w:rFonts w:cs="Arial"/>
                <w:color w:val="000000"/>
                <w:szCs w:val="20"/>
              </w:rPr>
              <w:t xml:space="preserve"> 60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1F9C74" w14:textId="77777777" w:rsidR="00EC7210" w:rsidRPr="00716721" w:rsidRDefault="00EC7210" w:rsidP="004017FD">
            <w:pPr>
              <w:jc w:val="both"/>
              <w:rPr>
                <w:rFonts w:cs="Arial"/>
                <w:color w:val="000000"/>
                <w:szCs w:val="20"/>
              </w:rPr>
            </w:pPr>
            <w:r>
              <w:rPr>
                <w:rFonts w:cs="Arial"/>
                <w:color w:val="000000"/>
                <w:szCs w:val="20"/>
              </w:rPr>
              <w:t>7</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C1CD4F" w14:textId="77777777" w:rsidR="00EC7210" w:rsidRPr="00716721" w:rsidRDefault="00EC7210" w:rsidP="004017FD">
            <w:pPr>
              <w:jc w:val="both"/>
              <w:rPr>
                <w:rFonts w:cs="Arial"/>
                <w:color w:val="000000"/>
                <w:szCs w:val="20"/>
              </w:rPr>
            </w:pPr>
            <w:r w:rsidRPr="00716721">
              <w:rPr>
                <w:rFonts w:cs="Arial"/>
                <w:color w:val="000000"/>
                <w:szCs w:val="20"/>
              </w:rPr>
              <w:t>1</w:t>
            </w:r>
            <w:r>
              <w:rPr>
                <w:rFonts w:cs="Arial"/>
                <w:color w:val="000000"/>
                <w:szCs w:val="20"/>
              </w:rPr>
              <w:t>6</w:t>
            </w:r>
            <w:r w:rsidRPr="00716721">
              <w:rPr>
                <w:rFonts w:cs="Arial"/>
                <w:color w:val="000000"/>
                <w:szCs w:val="20"/>
              </w:rPr>
              <w:t>0</w:t>
            </w:r>
          </w:p>
        </w:tc>
      </w:tr>
    </w:tbl>
    <w:p w14:paraId="40FA8273" w14:textId="77777777" w:rsidR="00A17CBF" w:rsidRDefault="00A17CBF" w:rsidP="006D213D">
      <w:pPr>
        <w:spacing w:line="260" w:lineRule="exact"/>
        <w:jc w:val="both"/>
        <w:rPr>
          <w:rFonts w:cs="Arial"/>
          <w:szCs w:val="20"/>
          <w:lang w:eastAsia="x-none"/>
        </w:rPr>
      </w:pPr>
    </w:p>
    <w:p w14:paraId="58B1BEDF" w14:textId="105C5376" w:rsidR="00EC7210" w:rsidRDefault="005C02A9" w:rsidP="006D213D">
      <w:pPr>
        <w:spacing w:line="260" w:lineRule="exact"/>
        <w:jc w:val="both"/>
        <w:rPr>
          <w:rFonts w:cs="Arial"/>
          <w:szCs w:val="20"/>
          <w:lang w:eastAsia="x-none"/>
        </w:rPr>
      </w:pPr>
      <w:r>
        <w:rPr>
          <w:rFonts w:cs="Arial"/>
          <w:szCs w:val="20"/>
          <w:lang w:eastAsia="x-none"/>
        </w:rPr>
        <w:t>D</w:t>
      </w:r>
      <w:r w:rsidR="00EC7210" w:rsidRPr="00C1075E">
        <w:rPr>
          <w:rFonts w:cs="Arial"/>
          <w:szCs w:val="20"/>
          <w:lang w:eastAsia="x-none"/>
        </w:rPr>
        <w:t xml:space="preserve">avek </w:t>
      </w:r>
      <w:r>
        <w:rPr>
          <w:rFonts w:cs="Arial"/>
          <w:szCs w:val="20"/>
          <w:lang w:eastAsia="x-none"/>
        </w:rPr>
        <w:t xml:space="preserve">se </w:t>
      </w:r>
      <w:r w:rsidR="00EC7210" w:rsidRPr="00C1075E">
        <w:rPr>
          <w:rFonts w:cs="Arial"/>
          <w:szCs w:val="20"/>
          <w:lang w:eastAsia="x-none"/>
        </w:rPr>
        <w:t>določi kot seštevek minimalne obveznosti za razred, v katerega se uvršča</w:t>
      </w:r>
      <w:r w:rsidR="00EC7210">
        <w:rPr>
          <w:rFonts w:cs="Arial"/>
          <w:szCs w:val="20"/>
          <w:lang w:eastAsia="x-none"/>
        </w:rPr>
        <w:t>,</w:t>
      </w:r>
      <w:r w:rsidR="00EC7210" w:rsidRPr="00C1075E">
        <w:rPr>
          <w:rFonts w:cs="Arial"/>
          <w:szCs w:val="20"/>
          <w:lang w:eastAsia="x-none"/>
        </w:rPr>
        <w:t xml:space="preserve"> in pribitka za vsak kW moči motorja, ki presega spodnjo mejo razreda.</w:t>
      </w:r>
    </w:p>
    <w:p w14:paraId="30D9D9F7" w14:textId="77777777" w:rsidR="00EC7210" w:rsidRPr="00CF60E3" w:rsidRDefault="00EC7210" w:rsidP="00287848">
      <w:pPr>
        <w:jc w:val="both"/>
        <w:rPr>
          <w:rFonts w:cs="Arial"/>
          <w:b/>
          <w:sz w:val="24"/>
        </w:rPr>
      </w:pPr>
    </w:p>
    <w:p w14:paraId="5D034192" w14:textId="0C1C8FCB" w:rsidR="00EC7210" w:rsidRDefault="00EC7210" w:rsidP="00287848">
      <w:pPr>
        <w:jc w:val="both"/>
        <w:rPr>
          <w:rFonts w:cs="Arial"/>
          <w:szCs w:val="20"/>
          <w:lang w:val="sl-SI"/>
        </w:rPr>
      </w:pPr>
      <w:r>
        <w:rPr>
          <w:b/>
          <w:sz w:val="24"/>
          <w:lang w:val="sl-SI"/>
        </w:rPr>
        <w:t>5.3.2</w:t>
      </w:r>
      <w:r w:rsidRPr="005C0E2C">
        <w:rPr>
          <w:b/>
          <w:sz w:val="24"/>
          <w:lang w:val="sl-SI"/>
        </w:rPr>
        <w:t>. Davčna obveznost glede</w:t>
      </w:r>
      <w:r>
        <w:rPr>
          <w:b/>
          <w:sz w:val="24"/>
          <w:lang w:val="sl-SI"/>
        </w:rPr>
        <w:t xml:space="preserve"> na</w:t>
      </w:r>
      <w:r w:rsidRPr="005C0E2C">
        <w:rPr>
          <w:b/>
          <w:sz w:val="24"/>
          <w:lang w:val="sl-SI"/>
        </w:rPr>
        <w:t xml:space="preserve"> </w:t>
      </w:r>
      <w:r w:rsidRPr="00CF60E3">
        <w:rPr>
          <w:b/>
          <w:sz w:val="24"/>
          <w:lang w:val="sl-SI"/>
        </w:rPr>
        <w:t>emisijski standard EURO in vrsto goriva</w:t>
      </w:r>
    </w:p>
    <w:p w14:paraId="60F77745" w14:textId="77777777" w:rsidR="00EC7210" w:rsidRDefault="00EC7210" w:rsidP="00287848">
      <w:pPr>
        <w:jc w:val="both"/>
        <w:rPr>
          <w:rFonts w:cs="Arial"/>
          <w:szCs w:val="20"/>
          <w:lang w:val="sl-SI"/>
        </w:rPr>
      </w:pPr>
    </w:p>
    <w:p w14:paraId="623F7182" w14:textId="346848F7" w:rsidR="00AF3CA6" w:rsidRPr="0065020D" w:rsidRDefault="00AF3CA6" w:rsidP="006D213D">
      <w:pPr>
        <w:spacing w:line="240" w:lineRule="exact"/>
        <w:jc w:val="both"/>
        <w:rPr>
          <w:rFonts w:cs="Arial"/>
          <w:szCs w:val="20"/>
          <w:lang w:val="sl-SI" w:eastAsia="x-none"/>
        </w:rPr>
      </w:pPr>
      <w:r w:rsidRPr="0065020D">
        <w:rPr>
          <w:rFonts w:cs="Arial"/>
          <w:szCs w:val="20"/>
          <w:lang w:val="sl-SI" w:eastAsia="x-none"/>
        </w:rPr>
        <w:t>Obveznost v eurih glede na emisijski standard</w:t>
      </w:r>
      <w:r w:rsidRPr="0065020D" w:rsidDel="0041344D">
        <w:rPr>
          <w:rFonts w:cs="Arial"/>
          <w:szCs w:val="20"/>
          <w:lang w:val="sl-SI" w:eastAsia="x-none"/>
        </w:rPr>
        <w:t xml:space="preserve"> </w:t>
      </w:r>
      <w:r w:rsidRPr="0065020D">
        <w:rPr>
          <w:rFonts w:cs="Arial"/>
          <w:szCs w:val="20"/>
          <w:lang w:val="sl-SI" w:eastAsia="x-none"/>
        </w:rPr>
        <w:t xml:space="preserve">EURO in vrsto goriva, ki se uporablja za pogon </w:t>
      </w:r>
      <w:r w:rsidR="005C02A9" w:rsidRPr="00CF60E3">
        <w:rPr>
          <w:rFonts w:cs="Arial"/>
          <w:szCs w:val="20"/>
          <w:u w:val="single"/>
          <w:lang w:val="sl-SI" w:eastAsia="x-none"/>
        </w:rPr>
        <w:t>bivalnega vozila</w:t>
      </w:r>
      <w:r w:rsidRPr="0065020D">
        <w:rPr>
          <w:rFonts w:cs="Arial"/>
          <w:szCs w:val="20"/>
          <w:lang w:val="sl-SI"/>
        </w:rPr>
        <w:t xml:space="preserve">, </w:t>
      </w:r>
      <w:r w:rsidRPr="0065020D">
        <w:rPr>
          <w:rFonts w:cs="Arial"/>
          <w:szCs w:val="20"/>
          <w:lang w:val="sl-SI" w:eastAsia="x-none"/>
        </w:rPr>
        <w:t>znaša:</w:t>
      </w:r>
    </w:p>
    <w:p w14:paraId="36F2788C" w14:textId="77777777" w:rsidR="00AF3CA6" w:rsidRPr="0065020D" w:rsidRDefault="00AF3CA6" w:rsidP="00AF3CA6">
      <w:pPr>
        <w:spacing w:before="240"/>
        <w:jc w:val="both"/>
        <w:rPr>
          <w:rFonts w:cs="Arial"/>
          <w:szCs w:val="20"/>
          <w:lang w:val="sl-SI" w:eastAsia="x-none"/>
        </w:rPr>
      </w:pP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2694"/>
        <w:gridCol w:w="2551"/>
      </w:tblGrid>
      <w:tr w:rsidR="00AF3CA6" w:rsidRPr="003A58D1" w14:paraId="28C79847" w14:textId="77777777" w:rsidTr="004017FD">
        <w:trPr>
          <w:trHeight w:val="285"/>
          <w:jc w:val="center"/>
        </w:trPr>
        <w:tc>
          <w:tcPr>
            <w:tcW w:w="2651" w:type="dxa"/>
            <w:shd w:val="clear" w:color="auto" w:fill="auto"/>
            <w:noWrap/>
            <w:vAlign w:val="bottom"/>
            <w:hideMark/>
          </w:tcPr>
          <w:p w14:paraId="0F07510E" w14:textId="77777777" w:rsidR="00AF3CA6" w:rsidRPr="002A18DD" w:rsidRDefault="00AF3CA6" w:rsidP="004017FD">
            <w:pPr>
              <w:jc w:val="both"/>
              <w:rPr>
                <w:rFonts w:cs="Arial"/>
                <w:color w:val="000000"/>
                <w:szCs w:val="20"/>
              </w:rPr>
            </w:pPr>
            <w:r>
              <w:rPr>
                <w:rFonts w:cs="Arial"/>
                <w:color w:val="000000"/>
                <w:szCs w:val="20"/>
              </w:rPr>
              <w:t>Emisijski standard EURO</w:t>
            </w:r>
          </w:p>
        </w:tc>
        <w:tc>
          <w:tcPr>
            <w:tcW w:w="2694" w:type="dxa"/>
            <w:shd w:val="clear" w:color="auto" w:fill="auto"/>
            <w:noWrap/>
            <w:vAlign w:val="bottom"/>
            <w:hideMark/>
          </w:tcPr>
          <w:p w14:paraId="26BD306C" w14:textId="77777777" w:rsidR="00AF3CA6" w:rsidRPr="0065020D" w:rsidRDefault="00AF3CA6" w:rsidP="004017FD">
            <w:pPr>
              <w:jc w:val="both"/>
              <w:rPr>
                <w:rFonts w:cs="Arial"/>
                <w:color w:val="000000"/>
                <w:szCs w:val="20"/>
                <w:lang w:val="it-IT"/>
              </w:rPr>
            </w:pPr>
            <w:r w:rsidRPr="0065020D">
              <w:rPr>
                <w:rFonts w:cs="Arial"/>
                <w:color w:val="000000"/>
                <w:szCs w:val="20"/>
                <w:lang w:val="it-IT"/>
              </w:rPr>
              <w:t>Obveznost za bencin (v eurih)</w:t>
            </w:r>
          </w:p>
        </w:tc>
        <w:tc>
          <w:tcPr>
            <w:tcW w:w="2551" w:type="dxa"/>
            <w:shd w:val="clear" w:color="auto" w:fill="auto"/>
            <w:noWrap/>
            <w:vAlign w:val="bottom"/>
            <w:hideMark/>
          </w:tcPr>
          <w:p w14:paraId="42F76AC3" w14:textId="77777777" w:rsidR="00AF3CA6" w:rsidRPr="0065020D" w:rsidRDefault="00AF3CA6" w:rsidP="004017FD">
            <w:pPr>
              <w:jc w:val="both"/>
              <w:rPr>
                <w:rFonts w:cs="Arial"/>
                <w:color w:val="000000"/>
                <w:szCs w:val="20"/>
                <w:lang w:val="it-IT"/>
              </w:rPr>
            </w:pPr>
            <w:r w:rsidRPr="0065020D">
              <w:rPr>
                <w:rFonts w:cs="Arial"/>
                <w:color w:val="000000"/>
                <w:szCs w:val="20"/>
                <w:lang w:val="it-IT"/>
              </w:rPr>
              <w:t>Obveznost za dizel (v eurih)</w:t>
            </w:r>
          </w:p>
        </w:tc>
      </w:tr>
      <w:tr w:rsidR="00AF3CA6" w:rsidRPr="0069216E" w14:paraId="32FF1477" w14:textId="77777777" w:rsidTr="004017FD">
        <w:trPr>
          <w:trHeight w:val="285"/>
          <w:jc w:val="center"/>
        </w:trPr>
        <w:tc>
          <w:tcPr>
            <w:tcW w:w="2651" w:type="dxa"/>
            <w:shd w:val="clear" w:color="auto" w:fill="auto"/>
            <w:noWrap/>
            <w:vAlign w:val="bottom"/>
            <w:hideMark/>
          </w:tcPr>
          <w:p w14:paraId="0C29A2AE" w14:textId="77777777" w:rsidR="00AF3CA6" w:rsidRPr="002A18DD" w:rsidRDefault="00AF3CA6" w:rsidP="004017FD">
            <w:pPr>
              <w:jc w:val="both"/>
              <w:rPr>
                <w:rFonts w:cs="Arial"/>
                <w:color w:val="000000"/>
                <w:szCs w:val="20"/>
              </w:rPr>
            </w:pPr>
            <w:r w:rsidRPr="002A18DD">
              <w:rPr>
                <w:rFonts w:cs="Arial"/>
                <w:color w:val="000000"/>
                <w:szCs w:val="20"/>
              </w:rPr>
              <w:t xml:space="preserve">EURO </w:t>
            </w:r>
            <w:r>
              <w:rPr>
                <w:rFonts w:cs="Arial"/>
                <w:color w:val="000000"/>
                <w:szCs w:val="20"/>
              </w:rPr>
              <w:t xml:space="preserve">0, </w:t>
            </w:r>
            <w:r w:rsidRPr="002A18DD">
              <w:rPr>
                <w:rFonts w:cs="Arial"/>
                <w:color w:val="000000"/>
                <w:szCs w:val="20"/>
              </w:rPr>
              <w:t>1, 2, 3</w:t>
            </w:r>
            <w:r>
              <w:rPr>
                <w:rFonts w:cs="Arial"/>
                <w:color w:val="000000"/>
                <w:szCs w:val="20"/>
              </w:rPr>
              <w:t>,</w:t>
            </w:r>
          </w:p>
        </w:tc>
        <w:tc>
          <w:tcPr>
            <w:tcW w:w="2694" w:type="dxa"/>
            <w:shd w:val="clear" w:color="auto" w:fill="auto"/>
            <w:noWrap/>
            <w:vAlign w:val="bottom"/>
            <w:hideMark/>
          </w:tcPr>
          <w:p w14:paraId="34529A3E" w14:textId="77777777" w:rsidR="00AF3CA6" w:rsidRPr="002A18DD" w:rsidRDefault="00AF3CA6" w:rsidP="00CF60E3">
            <w:pPr>
              <w:jc w:val="center"/>
              <w:rPr>
                <w:rFonts w:cs="Arial"/>
                <w:color w:val="000000"/>
                <w:szCs w:val="20"/>
              </w:rPr>
            </w:pPr>
            <w:r>
              <w:rPr>
                <w:rFonts w:cs="Arial"/>
                <w:color w:val="000000"/>
                <w:szCs w:val="20"/>
              </w:rPr>
              <w:t>5</w:t>
            </w:r>
            <w:r w:rsidRPr="002A18DD">
              <w:rPr>
                <w:rFonts w:cs="Arial"/>
                <w:color w:val="000000"/>
                <w:szCs w:val="20"/>
              </w:rPr>
              <w:t>00</w:t>
            </w:r>
          </w:p>
        </w:tc>
        <w:tc>
          <w:tcPr>
            <w:tcW w:w="2551" w:type="dxa"/>
            <w:shd w:val="clear" w:color="auto" w:fill="auto"/>
            <w:noWrap/>
            <w:vAlign w:val="bottom"/>
            <w:hideMark/>
          </w:tcPr>
          <w:p w14:paraId="5FF41CBB" w14:textId="77777777" w:rsidR="00AF3CA6" w:rsidRPr="002A18DD" w:rsidRDefault="00AF3CA6" w:rsidP="00CF60E3">
            <w:pPr>
              <w:jc w:val="center"/>
              <w:rPr>
                <w:rFonts w:cs="Arial"/>
                <w:color w:val="000000"/>
                <w:szCs w:val="20"/>
              </w:rPr>
            </w:pPr>
            <w:r>
              <w:rPr>
                <w:rFonts w:cs="Arial"/>
                <w:color w:val="000000"/>
                <w:szCs w:val="20"/>
              </w:rPr>
              <w:t>1000</w:t>
            </w:r>
          </w:p>
        </w:tc>
      </w:tr>
      <w:tr w:rsidR="00AF3CA6" w:rsidRPr="0069216E" w14:paraId="4CEE0C05" w14:textId="77777777" w:rsidTr="004017FD">
        <w:trPr>
          <w:trHeight w:val="285"/>
          <w:jc w:val="center"/>
        </w:trPr>
        <w:tc>
          <w:tcPr>
            <w:tcW w:w="2651" w:type="dxa"/>
            <w:shd w:val="clear" w:color="auto" w:fill="auto"/>
            <w:noWrap/>
            <w:vAlign w:val="bottom"/>
          </w:tcPr>
          <w:p w14:paraId="7EC0ED99" w14:textId="77777777" w:rsidR="00AF3CA6" w:rsidRPr="002A18DD" w:rsidRDefault="00AF3CA6" w:rsidP="004017FD">
            <w:pPr>
              <w:jc w:val="both"/>
              <w:rPr>
                <w:rFonts w:cs="Arial"/>
                <w:color w:val="000000"/>
                <w:szCs w:val="20"/>
              </w:rPr>
            </w:pPr>
            <w:r>
              <w:rPr>
                <w:rFonts w:cs="Arial"/>
                <w:color w:val="000000"/>
                <w:szCs w:val="20"/>
              </w:rPr>
              <w:t>EURO 4</w:t>
            </w:r>
          </w:p>
        </w:tc>
        <w:tc>
          <w:tcPr>
            <w:tcW w:w="2694" w:type="dxa"/>
            <w:shd w:val="clear" w:color="auto" w:fill="auto"/>
            <w:noWrap/>
            <w:vAlign w:val="bottom"/>
          </w:tcPr>
          <w:p w14:paraId="4A67F4A7" w14:textId="77777777" w:rsidR="00AF3CA6" w:rsidRDefault="00AF3CA6" w:rsidP="00CF60E3">
            <w:pPr>
              <w:jc w:val="center"/>
              <w:rPr>
                <w:rFonts w:cs="Arial"/>
                <w:color w:val="000000"/>
                <w:szCs w:val="20"/>
              </w:rPr>
            </w:pPr>
            <w:r>
              <w:rPr>
                <w:rFonts w:cs="Arial"/>
                <w:color w:val="000000"/>
                <w:szCs w:val="20"/>
              </w:rPr>
              <w:t>400</w:t>
            </w:r>
          </w:p>
        </w:tc>
        <w:tc>
          <w:tcPr>
            <w:tcW w:w="2551" w:type="dxa"/>
            <w:shd w:val="clear" w:color="auto" w:fill="auto"/>
            <w:noWrap/>
            <w:vAlign w:val="bottom"/>
          </w:tcPr>
          <w:p w14:paraId="11217E11" w14:textId="77777777" w:rsidR="00AF3CA6" w:rsidRDefault="00AF3CA6" w:rsidP="00CF60E3">
            <w:pPr>
              <w:jc w:val="center"/>
              <w:rPr>
                <w:rFonts w:cs="Arial"/>
                <w:color w:val="000000"/>
                <w:szCs w:val="20"/>
              </w:rPr>
            </w:pPr>
            <w:r>
              <w:rPr>
                <w:rFonts w:cs="Arial"/>
                <w:color w:val="000000"/>
                <w:szCs w:val="20"/>
              </w:rPr>
              <w:t>800</w:t>
            </w:r>
          </w:p>
        </w:tc>
      </w:tr>
      <w:tr w:rsidR="00AF3CA6" w:rsidRPr="0069216E" w14:paraId="16B49F68" w14:textId="77777777" w:rsidTr="004017FD">
        <w:trPr>
          <w:trHeight w:val="285"/>
          <w:jc w:val="center"/>
        </w:trPr>
        <w:tc>
          <w:tcPr>
            <w:tcW w:w="2651" w:type="dxa"/>
            <w:shd w:val="clear" w:color="auto" w:fill="auto"/>
            <w:noWrap/>
            <w:vAlign w:val="bottom"/>
            <w:hideMark/>
          </w:tcPr>
          <w:p w14:paraId="634FFE58" w14:textId="77777777" w:rsidR="00AF3CA6" w:rsidRPr="002A18DD" w:rsidRDefault="00AF3CA6" w:rsidP="004017FD">
            <w:pPr>
              <w:jc w:val="both"/>
              <w:rPr>
                <w:rFonts w:cs="Arial"/>
                <w:color w:val="000000"/>
                <w:szCs w:val="20"/>
              </w:rPr>
            </w:pPr>
            <w:r w:rsidRPr="002A18DD">
              <w:rPr>
                <w:rFonts w:cs="Arial"/>
                <w:color w:val="000000"/>
                <w:szCs w:val="20"/>
              </w:rPr>
              <w:t>EURO 5</w:t>
            </w:r>
            <w:r>
              <w:rPr>
                <w:rFonts w:cs="Arial"/>
                <w:color w:val="000000"/>
                <w:szCs w:val="20"/>
              </w:rPr>
              <w:t>, 5a, 5b</w:t>
            </w:r>
          </w:p>
        </w:tc>
        <w:tc>
          <w:tcPr>
            <w:tcW w:w="2694" w:type="dxa"/>
            <w:shd w:val="clear" w:color="auto" w:fill="auto"/>
            <w:noWrap/>
            <w:vAlign w:val="bottom"/>
            <w:hideMark/>
          </w:tcPr>
          <w:p w14:paraId="0EDD70B4" w14:textId="77777777" w:rsidR="00AF3CA6" w:rsidRPr="002A18DD" w:rsidRDefault="00AF3CA6" w:rsidP="00CF60E3">
            <w:pPr>
              <w:jc w:val="center"/>
              <w:rPr>
                <w:rFonts w:cs="Arial"/>
                <w:color w:val="000000"/>
                <w:szCs w:val="20"/>
              </w:rPr>
            </w:pPr>
            <w:r w:rsidRPr="002A18DD">
              <w:rPr>
                <w:rFonts w:cs="Arial"/>
                <w:color w:val="000000"/>
                <w:szCs w:val="20"/>
              </w:rPr>
              <w:t>150</w:t>
            </w:r>
          </w:p>
        </w:tc>
        <w:tc>
          <w:tcPr>
            <w:tcW w:w="2551" w:type="dxa"/>
            <w:shd w:val="clear" w:color="auto" w:fill="auto"/>
            <w:noWrap/>
            <w:vAlign w:val="bottom"/>
            <w:hideMark/>
          </w:tcPr>
          <w:p w14:paraId="60397118" w14:textId="77777777" w:rsidR="00AF3CA6" w:rsidRPr="002A18DD" w:rsidRDefault="00AF3CA6" w:rsidP="00CF60E3">
            <w:pPr>
              <w:jc w:val="center"/>
              <w:rPr>
                <w:rFonts w:cs="Arial"/>
                <w:color w:val="000000"/>
                <w:szCs w:val="20"/>
              </w:rPr>
            </w:pPr>
            <w:r w:rsidRPr="002A18DD">
              <w:rPr>
                <w:rFonts w:cs="Arial"/>
                <w:color w:val="000000"/>
                <w:szCs w:val="20"/>
              </w:rPr>
              <w:t>2</w:t>
            </w:r>
            <w:r>
              <w:rPr>
                <w:rFonts w:cs="Arial"/>
                <w:color w:val="000000"/>
                <w:szCs w:val="20"/>
              </w:rPr>
              <w:t>25</w:t>
            </w:r>
          </w:p>
        </w:tc>
      </w:tr>
      <w:tr w:rsidR="00AF3CA6" w:rsidRPr="0069216E" w14:paraId="6B688757" w14:textId="77777777" w:rsidTr="004017FD">
        <w:trPr>
          <w:trHeight w:val="285"/>
          <w:jc w:val="center"/>
        </w:trPr>
        <w:tc>
          <w:tcPr>
            <w:tcW w:w="2651" w:type="dxa"/>
            <w:shd w:val="clear" w:color="auto" w:fill="auto"/>
            <w:noWrap/>
            <w:vAlign w:val="bottom"/>
          </w:tcPr>
          <w:p w14:paraId="2A540BA9" w14:textId="77777777" w:rsidR="00AF3CA6" w:rsidRPr="00177932" w:rsidRDefault="00AF3CA6" w:rsidP="004017FD">
            <w:pPr>
              <w:jc w:val="both"/>
              <w:rPr>
                <w:rFonts w:cs="Arial"/>
                <w:color w:val="000000"/>
                <w:szCs w:val="20"/>
              </w:rPr>
            </w:pPr>
            <w:r w:rsidRPr="00101C67">
              <w:rPr>
                <w:rFonts w:cs="Arial"/>
                <w:color w:val="000000"/>
                <w:szCs w:val="20"/>
              </w:rPr>
              <w:t xml:space="preserve">EURO </w:t>
            </w:r>
            <w:r>
              <w:rPr>
                <w:rFonts w:cs="Arial"/>
                <w:color w:val="000000"/>
                <w:szCs w:val="20"/>
              </w:rPr>
              <w:t xml:space="preserve">6, 6a, </w:t>
            </w:r>
            <w:r w:rsidRPr="00101C67">
              <w:rPr>
                <w:rFonts w:cs="Arial"/>
                <w:color w:val="000000"/>
                <w:szCs w:val="20"/>
              </w:rPr>
              <w:t>6b</w:t>
            </w:r>
          </w:p>
        </w:tc>
        <w:tc>
          <w:tcPr>
            <w:tcW w:w="2694" w:type="dxa"/>
            <w:shd w:val="clear" w:color="auto" w:fill="auto"/>
            <w:noWrap/>
            <w:vAlign w:val="bottom"/>
          </w:tcPr>
          <w:p w14:paraId="755012AE" w14:textId="77777777" w:rsidR="00AF3CA6" w:rsidRPr="00B94E49" w:rsidRDefault="00AF3CA6" w:rsidP="00CF60E3">
            <w:pPr>
              <w:jc w:val="center"/>
              <w:rPr>
                <w:rFonts w:cs="Arial"/>
                <w:color w:val="000000"/>
                <w:szCs w:val="20"/>
              </w:rPr>
            </w:pPr>
            <w:r>
              <w:rPr>
                <w:rFonts w:cs="Arial"/>
                <w:color w:val="000000"/>
                <w:szCs w:val="20"/>
              </w:rPr>
              <w:t>75</w:t>
            </w:r>
          </w:p>
        </w:tc>
        <w:tc>
          <w:tcPr>
            <w:tcW w:w="2551" w:type="dxa"/>
            <w:shd w:val="clear" w:color="auto" w:fill="auto"/>
            <w:noWrap/>
            <w:vAlign w:val="bottom"/>
          </w:tcPr>
          <w:p w14:paraId="1BE99792" w14:textId="77777777" w:rsidR="00AF3CA6" w:rsidRPr="00101C67" w:rsidRDefault="00AF3CA6" w:rsidP="00CF60E3">
            <w:pPr>
              <w:jc w:val="center"/>
              <w:rPr>
                <w:rFonts w:cs="Arial"/>
                <w:color w:val="000000"/>
                <w:szCs w:val="20"/>
              </w:rPr>
            </w:pPr>
            <w:r>
              <w:rPr>
                <w:rFonts w:cs="Arial"/>
                <w:color w:val="000000"/>
                <w:szCs w:val="20"/>
              </w:rPr>
              <w:t>112</w:t>
            </w:r>
          </w:p>
        </w:tc>
      </w:tr>
      <w:tr w:rsidR="00AF3CA6" w:rsidRPr="0069216E" w14:paraId="23C0FCCE" w14:textId="77777777" w:rsidTr="004017FD">
        <w:trPr>
          <w:trHeight w:val="285"/>
          <w:jc w:val="center"/>
        </w:trPr>
        <w:tc>
          <w:tcPr>
            <w:tcW w:w="2651" w:type="dxa"/>
            <w:shd w:val="clear" w:color="auto" w:fill="auto"/>
            <w:noWrap/>
            <w:vAlign w:val="bottom"/>
          </w:tcPr>
          <w:p w14:paraId="241D0380" w14:textId="77777777" w:rsidR="00AF3CA6" w:rsidRPr="00177932" w:rsidRDefault="00AF3CA6" w:rsidP="004017FD">
            <w:pPr>
              <w:jc w:val="both"/>
              <w:rPr>
                <w:rFonts w:cs="Arial"/>
                <w:color w:val="000000"/>
                <w:szCs w:val="20"/>
              </w:rPr>
            </w:pPr>
            <w:r w:rsidRPr="00101C67">
              <w:rPr>
                <w:rFonts w:cs="Arial"/>
                <w:color w:val="000000"/>
                <w:szCs w:val="20"/>
              </w:rPr>
              <w:t>EURO 6c</w:t>
            </w:r>
          </w:p>
        </w:tc>
        <w:tc>
          <w:tcPr>
            <w:tcW w:w="2694" w:type="dxa"/>
            <w:shd w:val="clear" w:color="auto" w:fill="auto"/>
            <w:noWrap/>
            <w:vAlign w:val="bottom"/>
          </w:tcPr>
          <w:p w14:paraId="081C18C0" w14:textId="77777777" w:rsidR="00AF3CA6" w:rsidRPr="00B94E49" w:rsidRDefault="00AF3CA6" w:rsidP="00CF60E3">
            <w:pPr>
              <w:jc w:val="center"/>
              <w:rPr>
                <w:rFonts w:cs="Arial"/>
                <w:color w:val="000000"/>
                <w:szCs w:val="20"/>
              </w:rPr>
            </w:pPr>
            <w:r>
              <w:rPr>
                <w:rFonts w:cs="Arial"/>
                <w:color w:val="000000"/>
                <w:szCs w:val="20"/>
              </w:rPr>
              <w:t>50</w:t>
            </w:r>
          </w:p>
        </w:tc>
        <w:tc>
          <w:tcPr>
            <w:tcW w:w="2551" w:type="dxa"/>
            <w:shd w:val="clear" w:color="auto" w:fill="auto"/>
            <w:noWrap/>
            <w:vAlign w:val="bottom"/>
          </w:tcPr>
          <w:p w14:paraId="38EE29A9" w14:textId="77777777" w:rsidR="00AF3CA6" w:rsidRPr="00101C67" w:rsidRDefault="00AF3CA6" w:rsidP="00CF60E3">
            <w:pPr>
              <w:jc w:val="center"/>
              <w:rPr>
                <w:rFonts w:cs="Arial"/>
                <w:color w:val="000000"/>
                <w:szCs w:val="20"/>
              </w:rPr>
            </w:pPr>
            <w:r>
              <w:rPr>
                <w:rFonts w:cs="Arial"/>
                <w:color w:val="000000"/>
                <w:szCs w:val="20"/>
              </w:rPr>
              <w:t>75</w:t>
            </w:r>
          </w:p>
        </w:tc>
      </w:tr>
      <w:tr w:rsidR="00AF3CA6" w:rsidRPr="0069216E" w14:paraId="1D19BA27" w14:textId="77777777" w:rsidTr="004017FD">
        <w:trPr>
          <w:trHeight w:val="285"/>
          <w:jc w:val="center"/>
        </w:trPr>
        <w:tc>
          <w:tcPr>
            <w:tcW w:w="2651" w:type="dxa"/>
            <w:shd w:val="clear" w:color="auto" w:fill="auto"/>
            <w:noWrap/>
            <w:vAlign w:val="bottom"/>
          </w:tcPr>
          <w:p w14:paraId="3DAF3E75" w14:textId="77777777" w:rsidR="00AF3CA6" w:rsidRPr="00177932" w:rsidRDefault="00AF3CA6" w:rsidP="004017FD">
            <w:pPr>
              <w:jc w:val="both"/>
              <w:rPr>
                <w:rFonts w:cs="Arial"/>
                <w:color w:val="000000"/>
                <w:szCs w:val="20"/>
              </w:rPr>
            </w:pPr>
            <w:r w:rsidRPr="00101C67">
              <w:rPr>
                <w:rFonts w:cs="Arial"/>
                <w:color w:val="000000"/>
                <w:szCs w:val="20"/>
              </w:rPr>
              <w:t>EURO 6d</w:t>
            </w:r>
          </w:p>
        </w:tc>
        <w:tc>
          <w:tcPr>
            <w:tcW w:w="2694" w:type="dxa"/>
            <w:shd w:val="clear" w:color="auto" w:fill="auto"/>
            <w:noWrap/>
            <w:vAlign w:val="bottom"/>
          </w:tcPr>
          <w:p w14:paraId="06FBDD42" w14:textId="77777777" w:rsidR="00AF3CA6" w:rsidRPr="00B94E49" w:rsidRDefault="00AF3CA6" w:rsidP="00CF60E3">
            <w:pPr>
              <w:jc w:val="center"/>
              <w:rPr>
                <w:rFonts w:cs="Arial"/>
                <w:color w:val="000000"/>
                <w:szCs w:val="20"/>
              </w:rPr>
            </w:pPr>
            <w:r>
              <w:rPr>
                <w:rFonts w:cs="Arial"/>
                <w:color w:val="000000"/>
                <w:szCs w:val="20"/>
              </w:rPr>
              <w:t>30</w:t>
            </w:r>
          </w:p>
        </w:tc>
        <w:tc>
          <w:tcPr>
            <w:tcW w:w="2551" w:type="dxa"/>
            <w:shd w:val="clear" w:color="auto" w:fill="auto"/>
            <w:noWrap/>
            <w:vAlign w:val="bottom"/>
          </w:tcPr>
          <w:p w14:paraId="0763DCC9" w14:textId="77777777" w:rsidR="00AF3CA6" w:rsidRDefault="00AF3CA6" w:rsidP="00CF60E3">
            <w:pPr>
              <w:jc w:val="center"/>
              <w:rPr>
                <w:rFonts w:cs="Arial"/>
                <w:color w:val="000000"/>
                <w:szCs w:val="20"/>
              </w:rPr>
            </w:pPr>
            <w:r>
              <w:rPr>
                <w:rFonts w:cs="Arial"/>
                <w:color w:val="000000"/>
                <w:szCs w:val="20"/>
              </w:rPr>
              <w:t>45</w:t>
            </w:r>
          </w:p>
        </w:tc>
      </w:tr>
      <w:tr w:rsidR="00AF3CA6" w:rsidRPr="0069216E" w14:paraId="34F001DA" w14:textId="77777777" w:rsidTr="004017FD">
        <w:trPr>
          <w:trHeight w:val="285"/>
          <w:jc w:val="center"/>
        </w:trPr>
        <w:tc>
          <w:tcPr>
            <w:tcW w:w="2651" w:type="dxa"/>
            <w:shd w:val="clear" w:color="auto" w:fill="auto"/>
            <w:noWrap/>
            <w:vAlign w:val="bottom"/>
          </w:tcPr>
          <w:p w14:paraId="7F07274E" w14:textId="77777777" w:rsidR="00AF3CA6" w:rsidRPr="00101C67" w:rsidRDefault="00AF3CA6" w:rsidP="004017FD">
            <w:pPr>
              <w:jc w:val="both"/>
              <w:rPr>
                <w:rFonts w:cs="Arial"/>
                <w:color w:val="000000"/>
                <w:szCs w:val="20"/>
              </w:rPr>
            </w:pPr>
            <w:r>
              <w:rPr>
                <w:rFonts w:cs="Arial"/>
                <w:color w:val="000000"/>
                <w:szCs w:val="20"/>
              </w:rPr>
              <w:t>Višji od EURO 6d</w:t>
            </w:r>
          </w:p>
        </w:tc>
        <w:tc>
          <w:tcPr>
            <w:tcW w:w="2694" w:type="dxa"/>
            <w:shd w:val="clear" w:color="auto" w:fill="auto"/>
            <w:noWrap/>
            <w:vAlign w:val="bottom"/>
          </w:tcPr>
          <w:p w14:paraId="507BE3EE" w14:textId="77777777" w:rsidR="00AF3CA6" w:rsidRPr="00B94E49" w:rsidRDefault="00AF3CA6" w:rsidP="00CF60E3">
            <w:pPr>
              <w:jc w:val="center"/>
              <w:rPr>
                <w:rFonts w:cs="Arial"/>
                <w:color w:val="000000"/>
                <w:szCs w:val="20"/>
              </w:rPr>
            </w:pPr>
            <w:r>
              <w:rPr>
                <w:rFonts w:cs="Arial"/>
                <w:color w:val="000000"/>
                <w:szCs w:val="20"/>
              </w:rPr>
              <w:t>10</w:t>
            </w:r>
          </w:p>
        </w:tc>
        <w:tc>
          <w:tcPr>
            <w:tcW w:w="2551" w:type="dxa"/>
            <w:shd w:val="clear" w:color="auto" w:fill="auto"/>
            <w:noWrap/>
            <w:vAlign w:val="bottom"/>
          </w:tcPr>
          <w:p w14:paraId="3BE40065" w14:textId="77777777" w:rsidR="00AF3CA6" w:rsidRPr="0003580A" w:rsidRDefault="00AF3CA6" w:rsidP="00CF60E3">
            <w:pPr>
              <w:jc w:val="center"/>
              <w:rPr>
                <w:rFonts w:cs="Arial"/>
                <w:color w:val="000000"/>
                <w:szCs w:val="20"/>
              </w:rPr>
            </w:pPr>
            <w:r>
              <w:rPr>
                <w:rFonts w:cs="Arial"/>
                <w:color w:val="000000"/>
                <w:szCs w:val="20"/>
              </w:rPr>
              <w:t>15</w:t>
            </w:r>
          </w:p>
        </w:tc>
      </w:tr>
    </w:tbl>
    <w:p w14:paraId="74AE2970" w14:textId="77777777" w:rsidR="00A17CBF" w:rsidRDefault="00A17CBF" w:rsidP="006D213D">
      <w:pPr>
        <w:spacing w:line="260" w:lineRule="exact"/>
        <w:jc w:val="both"/>
        <w:rPr>
          <w:rFonts w:cs="Arial"/>
          <w:szCs w:val="20"/>
        </w:rPr>
      </w:pPr>
    </w:p>
    <w:p w14:paraId="7683D5E5" w14:textId="0CEC0F1E" w:rsidR="00AF3CA6" w:rsidRDefault="00AF3CA6" w:rsidP="006D213D">
      <w:pPr>
        <w:spacing w:line="260" w:lineRule="exact"/>
        <w:jc w:val="both"/>
        <w:rPr>
          <w:rFonts w:cs="Arial"/>
          <w:szCs w:val="20"/>
        </w:rPr>
      </w:pPr>
      <w:r w:rsidRPr="00EB7AAC">
        <w:rPr>
          <w:rFonts w:cs="Arial"/>
          <w:szCs w:val="20"/>
        </w:rPr>
        <w:t>Če mo</w:t>
      </w:r>
      <w:r>
        <w:rPr>
          <w:rFonts w:cs="Arial"/>
          <w:szCs w:val="20"/>
        </w:rPr>
        <w:t xml:space="preserve">torno vozilo </w:t>
      </w:r>
      <w:r w:rsidRPr="00EB7AAC">
        <w:rPr>
          <w:rFonts w:cs="Arial"/>
          <w:szCs w:val="20"/>
        </w:rPr>
        <w:t xml:space="preserve">za pogon ne uporablja izključno bencinskega ali dizelskega motorja </w:t>
      </w:r>
      <w:r w:rsidRPr="008A7A59">
        <w:t xml:space="preserve">oziroma kombinacije bencinskega ali dizelskega motorja z drugo vrsto pogona, </w:t>
      </w:r>
      <w:r w:rsidRPr="00EB7AAC">
        <w:rPr>
          <w:rFonts w:cs="Arial"/>
          <w:szCs w:val="20"/>
        </w:rPr>
        <w:t xml:space="preserve">se obveznost </w:t>
      </w:r>
      <w:r>
        <w:rPr>
          <w:rFonts w:cs="Arial"/>
          <w:szCs w:val="20"/>
        </w:rPr>
        <w:t xml:space="preserve">iz prejšnjega odstavka </w:t>
      </w:r>
      <w:r w:rsidRPr="00EB7AAC">
        <w:rPr>
          <w:rFonts w:cs="Arial"/>
          <w:szCs w:val="20"/>
        </w:rPr>
        <w:t xml:space="preserve">določi z upoštevanjem lestvice, ki velja za motorna vozila na bencinski pogon. </w:t>
      </w:r>
    </w:p>
    <w:p w14:paraId="570C96E9" w14:textId="77777777" w:rsidR="00A17CBF" w:rsidRPr="00EB7AAC" w:rsidRDefault="00A17CBF" w:rsidP="006D213D">
      <w:pPr>
        <w:spacing w:line="260" w:lineRule="exact"/>
        <w:jc w:val="both"/>
        <w:rPr>
          <w:rFonts w:cs="Arial"/>
          <w:szCs w:val="20"/>
          <w:lang w:eastAsia="x-none"/>
        </w:rPr>
      </w:pPr>
    </w:p>
    <w:p w14:paraId="31F005EA" w14:textId="78472F25" w:rsidR="00A17CBF" w:rsidRDefault="00AF3CA6" w:rsidP="006D213D">
      <w:pPr>
        <w:spacing w:line="260" w:lineRule="exact"/>
        <w:jc w:val="both"/>
        <w:rPr>
          <w:rFonts w:cs="Arial"/>
          <w:szCs w:val="20"/>
          <w:lang w:eastAsia="x-none"/>
        </w:rPr>
      </w:pPr>
      <w:r w:rsidRPr="00C1075E">
        <w:rPr>
          <w:rFonts w:cs="Arial"/>
          <w:szCs w:val="20"/>
          <w:lang w:eastAsia="x-none"/>
        </w:rPr>
        <w:t xml:space="preserve">Obveznost v eurih glede na emisijski standard EURO, ki se uporablja za pogon </w:t>
      </w:r>
      <w:r w:rsidR="004B0CC9">
        <w:rPr>
          <w:rFonts w:cs="Arial"/>
          <w:szCs w:val="20"/>
          <w:lang w:eastAsia="x-none"/>
        </w:rPr>
        <w:t xml:space="preserve">ostalih </w:t>
      </w:r>
      <w:r w:rsidRPr="00C1075E">
        <w:rPr>
          <w:rFonts w:cs="Arial"/>
          <w:szCs w:val="20"/>
          <w:lang w:eastAsia="x-none"/>
        </w:rPr>
        <w:t>motorn</w:t>
      </w:r>
      <w:r>
        <w:rPr>
          <w:rFonts w:cs="Arial"/>
          <w:szCs w:val="20"/>
          <w:lang w:eastAsia="x-none"/>
        </w:rPr>
        <w:t xml:space="preserve">ih vozil, </w:t>
      </w:r>
      <w:r w:rsidRPr="00DB5C8F">
        <w:rPr>
          <w:rFonts w:cs="Arial"/>
          <w:szCs w:val="20"/>
          <w:u w:val="single"/>
          <w:lang w:eastAsia="x-none"/>
        </w:rPr>
        <w:t>razen</w:t>
      </w:r>
      <w:r>
        <w:rPr>
          <w:rFonts w:cs="Arial"/>
          <w:szCs w:val="20"/>
          <w:lang w:eastAsia="x-none"/>
        </w:rPr>
        <w:t xml:space="preserve"> bivalnih vozil, </w:t>
      </w:r>
      <w:r w:rsidRPr="00C1075E">
        <w:rPr>
          <w:rFonts w:cs="Arial"/>
          <w:szCs w:val="20"/>
          <w:lang w:eastAsia="x-none"/>
        </w:rPr>
        <w:t>znaša:</w:t>
      </w:r>
    </w:p>
    <w:p w14:paraId="4A69A8A7" w14:textId="77777777" w:rsidR="00AF3CA6" w:rsidRPr="002A18DD" w:rsidRDefault="00AF3CA6" w:rsidP="006D213D">
      <w:pPr>
        <w:spacing w:line="260" w:lineRule="exact"/>
        <w:jc w:val="both"/>
        <w:rPr>
          <w:rFonts w:cs="Arial"/>
          <w:szCs w:val="20"/>
          <w:lang w:eastAsia="x-none"/>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5"/>
        <w:gridCol w:w="3585"/>
      </w:tblGrid>
      <w:tr w:rsidR="00AF3CA6" w:rsidRPr="002A18DD" w14:paraId="09DA7C7F" w14:textId="77777777" w:rsidTr="004017FD">
        <w:trPr>
          <w:trHeight w:val="285"/>
          <w:jc w:val="center"/>
        </w:trPr>
        <w:tc>
          <w:tcPr>
            <w:tcW w:w="3375" w:type="dxa"/>
            <w:shd w:val="clear" w:color="auto" w:fill="auto"/>
            <w:noWrap/>
            <w:vAlign w:val="bottom"/>
            <w:hideMark/>
          </w:tcPr>
          <w:p w14:paraId="5277ECED" w14:textId="77777777" w:rsidR="00AF3CA6" w:rsidRPr="002A18DD" w:rsidRDefault="00AF3CA6" w:rsidP="004017FD">
            <w:pPr>
              <w:jc w:val="both"/>
              <w:rPr>
                <w:rFonts w:cs="Arial"/>
                <w:color w:val="000000"/>
                <w:szCs w:val="20"/>
              </w:rPr>
            </w:pPr>
            <w:r>
              <w:rPr>
                <w:rFonts w:cs="Arial"/>
                <w:color w:val="000000"/>
                <w:szCs w:val="20"/>
              </w:rPr>
              <w:t>Emisijski standard EURO</w:t>
            </w:r>
          </w:p>
        </w:tc>
        <w:tc>
          <w:tcPr>
            <w:tcW w:w="3585" w:type="dxa"/>
            <w:shd w:val="clear" w:color="auto" w:fill="auto"/>
            <w:noWrap/>
            <w:vAlign w:val="bottom"/>
            <w:hideMark/>
          </w:tcPr>
          <w:p w14:paraId="5DC92D44" w14:textId="77777777" w:rsidR="00AF3CA6" w:rsidRPr="002A18DD" w:rsidRDefault="00AF3CA6" w:rsidP="004017FD">
            <w:pPr>
              <w:jc w:val="both"/>
              <w:rPr>
                <w:rFonts w:cs="Arial"/>
                <w:color w:val="000000"/>
                <w:szCs w:val="20"/>
              </w:rPr>
            </w:pPr>
            <w:r>
              <w:rPr>
                <w:rFonts w:cs="Arial"/>
                <w:color w:val="000000"/>
                <w:szCs w:val="20"/>
              </w:rPr>
              <w:t>Obveznost</w:t>
            </w:r>
            <w:r w:rsidRPr="002A18DD">
              <w:rPr>
                <w:rFonts w:cs="Arial"/>
                <w:color w:val="000000"/>
                <w:szCs w:val="20"/>
              </w:rPr>
              <w:t xml:space="preserve"> </w:t>
            </w:r>
            <w:r>
              <w:rPr>
                <w:rFonts w:cs="Arial"/>
                <w:color w:val="000000"/>
                <w:szCs w:val="20"/>
              </w:rPr>
              <w:t>(</w:t>
            </w:r>
            <w:r w:rsidRPr="002A18DD">
              <w:rPr>
                <w:rFonts w:cs="Arial"/>
                <w:color w:val="000000"/>
                <w:szCs w:val="20"/>
              </w:rPr>
              <w:t>v eurih</w:t>
            </w:r>
            <w:r>
              <w:rPr>
                <w:rFonts w:cs="Arial"/>
                <w:color w:val="000000"/>
                <w:szCs w:val="20"/>
              </w:rPr>
              <w:t>)</w:t>
            </w:r>
          </w:p>
        </w:tc>
      </w:tr>
      <w:tr w:rsidR="00AF3CA6" w:rsidRPr="002A18DD" w14:paraId="7F0B18D5" w14:textId="77777777" w:rsidTr="004017FD">
        <w:trPr>
          <w:trHeight w:val="285"/>
          <w:jc w:val="center"/>
        </w:trPr>
        <w:tc>
          <w:tcPr>
            <w:tcW w:w="3375" w:type="dxa"/>
            <w:shd w:val="clear" w:color="auto" w:fill="auto"/>
            <w:noWrap/>
            <w:vAlign w:val="bottom"/>
            <w:hideMark/>
          </w:tcPr>
          <w:p w14:paraId="1DE6D21B" w14:textId="77777777" w:rsidR="00AF3CA6" w:rsidRPr="002A18DD" w:rsidRDefault="00AF3CA6" w:rsidP="004017FD">
            <w:pPr>
              <w:jc w:val="both"/>
              <w:rPr>
                <w:rFonts w:cs="Arial"/>
                <w:color w:val="000000"/>
                <w:szCs w:val="20"/>
              </w:rPr>
            </w:pPr>
            <w:r w:rsidRPr="002A18DD">
              <w:rPr>
                <w:rFonts w:cs="Arial"/>
                <w:color w:val="000000"/>
                <w:szCs w:val="20"/>
              </w:rPr>
              <w:t xml:space="preserve">EURO </w:t>
            </w:r>
            <w:r>
              <w:rPr>
                <w:rFonts w:cs="Arial"/>
                <w:color w:val="000000"/>
                <w:szCs w:val="20"/>
              </w:rPr>
              <w:t xml:space="preserve">0, </w:t>
            </w:r>
            <w:r w:rsidRPr="002A18DD">
              <w:rPr>
                <w:rFonts w:cs="Arial"/>
                <w:color w:val="000000"/>
                <w:szCs w:val="20"/>
              </w:rPr>
              <w:t>1, 2, 3</w:t>
            </w:r>
          </w:p>
        </w:tc>
        <w:tc>
          <w:tcPr>
            <w:tcW w:w="3585" w:type="dxa"/>
            <w:shd w:val="clear" w:color="auto" w:fill="auto"/>
            <w:noWrap/>
            <w:vAlign w:val="bottom"/>
            <w:hideMark/>
          </w:tcPr>
          <w:p w14:paraId="3B17119A" w14:textId="77777777" w:rsidR="00AF3CA6" w:rsidRPr="002A18DD" w:rsidRDefault="00AF3CA6" w:rsidP="004017FD">
            <w:pPr>
              <w:jc w:val="both"/>
              <w:rPr>
                <w:rFonts w:cs="Arial"/>
                <w:color w:val="000000"/>
                <w:szCs w:val="20"/>
              </w:rPr>
            </w:pPr>
            <w:r>
              <w:rPr>
                <w:rFonts w:cs="Arial"/>
                <w:color w:val="000000"/>
                <w:szCs w:val="20"/>
              </w:rPr>
              <w:t>150</w:t>
            </w:r>
          </w:p>
        </w:tc>
      </w:tr>
      <w:tr w:rsidR="00AF3CA6" w:rsidRPr="002A18DD" w14:paraId="283CA441" w14:textId="77777777" w:rsidTr="004017FD">
        <w:trPr>
          <w:trHeight w:val="285"/>
          <w:jc w:val="center"/>
        </w:trPr>
        <w:tc>
          <w:tcPr>
            <w:tcW w:w="3375" w:type="dxa"/>
            <w:shd w:val="clear" w:color="auto" w:fill="auto"/>
            <w:noWrap/>
            <w:vAlign w:val="bottom"/>
            <w:hideMark/>
          </w:tcPr>
          <w:p w14:paraId="67C4A60D" w14:textId="77777777" w:rsidR="00AF3CA6" w:rsidRPr="002A18DD" w:rsidRDefault="00AF3CA6" w:rsidP="004017FD">
            <w:pPr>
              <w:jc w:val="both"/>
              <w:rPr>
                <w:rFonts w:cs="Arial"/>
                <w:color w:val="000000"/>
                <w:szCs w:val="20"/>
              </w:rPr>
            </w:pPr>
            <w:r w:rsidRPr="002A18DD">
              <w:rPr>
                <w:rFonts w:cs="Arial"/>
                <w:color w:val="000000"/>
                <w:szCs w:val="20"/>
              </w:rPr>
              <w:t>EURO 4</w:t>
            </w:r>
          </w:p>
        </w:tc>
        <w:tc>
          <w:tcPr>
            <w:tcW w:w="3585" w:type="dxa"/>
            <w:shd w:val="clear" w:color="auto" w:fill="auto"/>
            <w:noWrap/>
            <w:vAlign w:val="bottom"/>
            <w:hideMark/>
          </w:tcPr>
          <w:p w14:paraId="7E233888" w14:textId="77777777" w:rsidR="00AF3CA6" w:rsidRPr="002A18DD" w:rsidRDefault="00AF3CA6" w:rsidP="004017FD">
            <w:pPr>
              <w:jc w:val="both"/>
              <w:rPr>
                <w:rFonts w:cs="Arial"/>
                <w:color w:val="000000"/>
                <w:szCs w:val="20"/>
              </w:rPr>
            </w:pPr>
            <w:r w:rsidRPr="002A18DD">
              <w:rPr>
                <w:rFonts w:cs="Arial"/>
                <w:color w:val="000000"/>
                <w:szCs w:val="20"/>
              </w:rPr>
              <w:t>1</w:t>
            </w:r>
            <w:r>
              <w:rPr>
                <w:rFonts w:cs="Arial"/>
                <w:color w:val="000000"/>
                <w:szCs w:val="20"/>
              </w:rPr>
              <w:t>0</w:t>
            </w:r>
            <w:r w:rsidRPr="002A18DD">
              <w:rPr>
                <w:rFonts w:cs="Arial"/>
                <w:color w:val="000000"/>
                <w:szCs w:val="20"/>
              </w:rPr>
              <w:t>0</w:t>
            </w:r>
          </w:p>
        </w:tc>
      </w:tr>
      <w:tr w:rsidR="00AF3CA6" w:rsidRPr="002A18DD" w14:paraId="0C8A45A5" w14:textId="77777777" w:rsidTr="004017FD">
        <w:trPr>
          <w:trHeight w:val="285"/>
          <w:jc w:val="center"/>
        </w:trPr>
        <w:tc>
          <w:tcPr>
            <w:tcW w:w="3375" w:type="dxa"/>
            <w:shd w:val="clear" w:color="auto" w:fill="auto"/>
            <w:noWrap/>
            <w:vAlign w:val="bottom"/>
            <w:hideMark/>
          </w:tcPr>
          <w:p w14:paraId="39762C5A" w14:textId="77777777" w:rsidR="00AF3CA6" w:rsidRPr="002A18DD" w:rsidRDefault="00AF3CA6" w:rsidP="004017FD">
            <w:pPr>
              <w:jc w:val="both"/>
              <w:rPr>
                <w:rFonts w:cs="Arial"/>
                <w:color w:val="000000"/>
                <w:szCs w:val="20"/>
              </w:rPr>
            </w:pPr>
            <w:r w:rsidRPr="002A18DD">
              <w:rPr>
                <w:rFonts w:cs="Arial"/>
                <w:color w:val="000000"/>
                <w:szCs w:val="20"/>
              </w:rPr>
              <w:t>EURO 5</w:t>
            </w:r>
            <w:r>
              <w:rPr>
                <w:rFonts w:cs="Arial"/>
                <w:color w:val="000000"/>
                <w:szCs w:val="20"/>
              </w:rPr>
              <w:t>, 5a, 5b</w:t>
            </w:r>
          </w:p>
        </w:tc>
        <w:tc>
          <w:tcPr>
            <w:tcW w:w="3585" w:type="dxa"/>
            <w:shd w:val="clear" w:color="auto" w:fill="auto"/>
            <w:noWrap/>
            <w:vAlign w:val="bottom"/>
            <w:hideMark/>
          </w:tcPr>
          <w:p w14:paraId="05905144" w14:textId="77777777" w:rsidR="00AF3CA6" w:rsidRPr="002A18DD" w:rsidRDefault="00AF3CA6" w:rsidP="004017FD">
            <w:pPr>
              <w:jc w:val="both"/>
              <w:rPr>
                <w:rFonts w:cs="Arial"/>
                <w:color w:val="000000"/>
                <w:szCs w:val="20"/>
              </w:rPr>
            </w:pPr>
            <w:r>
              <w:rPr>
                <w:rFonts w:cs="Arial"/>
                <w:color w:val="000000"/>
                <w:szCs w:val="20"/>
              </w:rPr>
              <w:t>30</w:t>
            </w:r>
          </w:p>
        </w:tc>
      </w:tr>
      <w:tr w:rsidR="00AF3CA6" w:rsidRPr="002A18DD" w14:paraId="394E8246" w14:textId="77777777" w:rsidTr="004017FD">
        <w:trPr>
          <w:trHeight w:val="285"/>
          <w:jc w:val="center"/>
        </w:trPr>
        <w:tc>
          <w:tcPr>
            <w:tcW w:w="3375" w:type="dxa"/>
            <w:shd w:val="clear" w:color="auto" w:fill="auto"/>
            <w:noWrap/>
            <w:vAlign w:val="bottom"/>
            <w:hideMark/>
          </w:tcPr>
          <w:p w14:paraId="2F9E774D" w14:textId="77777777" w:rsidR="00AF3CA6" w:rsidRPr="002A18DD" w:rsidRDefault="00AF3CA6" w:rsidP="004017FD">
            <w:pPr>
              <w:jc w:val="both"/>
              <w:rPr>
                <w:rFonts w:cs="Arial"/>
                <w:color w:val="000000"/>
                <w:szCs w:val="20"/>
              </w:rPr>
            </w:pPr>
            <w:r w:rsidRPr="002A18DD">
              <w:rPr>
                <w:rFonts w:cs="Arial"/>
                <w:color w:val="000000"/>
                <w:szCs w:val="20"/>
              </w:rPr>
              <w:t xml:space="preserve">EURO </w:t>
            </w:r>
            <w:r>
              <w:rPr>
                <w:rFonts w:cs="Arial"/>
                <w:color w:val="000000"/>
                <w:szCs w:val="20"/>
              </w:rPr>
              <w:t>6, 6a,</w:t>
            </w:r>
            <w:r w:rsidRPr="002A18DD">
              <w:rPr>
                <w:rFonts w:cs="Arial"/>
                <w:color w:val="000000"/>
                <w:szCs w:val="20"/>
              </w:rPr>
              <w:t xml:space="preserve"> 6</w:t>
            </w:r>
            <w:r>
              <w:rPr>
                <w:rFonts w:cs="Arial"/>
                <w:color w:val="000000"/>
                <w:szCs w:val="20"/>
              </w:rPr>
              <w:t>b</w:t>
            </w:r>
          </w:p>
        </w:tc>
        <w:tc>
          <w:tcPr>
            <w:tcW w:w="3585" w:type="dxa"/>
            <w:shd w:val="clear" w:color="auto" w:fill="auto"/>
            <w:noWrap/>
            <w:vAlign w:val="bottom"/>
            <w:hideMark/>
          </w:tcPr>
          <w:p w14:paraId="6D538CD4" w14:textId="77777777" w:rsidR="00AF3CA6" w:rsidRPr="002A18DD" w:rsidRDefault="00AF3CA6" w:rsidP="004017FD">
            <w:pPr>
              <w:jc w:val="both"/>
              <w:rPr>
                <w:rFonts w:cs="Arial"/>
                <w:color w:val="000000"/>
                <w:szCs w:val="20"/>
              </w:rPr>
            </w:pPr>
            <w:r>
              <w:rPr>
                <w:rFonts w:cs="Arial"/>
                <w:color w:val="000000"/>
                <w:szCs w:val="20"/>
              </w:rPr>
              <w:t>15</w:t>
            </w:r>
          </w:p>
        </w:tc>
      </w:tr>
      <w:tr w:rsidR="00AF3CA6" w:rsidRPr="002A18DD" w14:paraId="6E4191BB" w14:textId="77777777" w:rsidTr="004017FD">
        <w:trPr>
          <w:trHeight w:val="285"/>
          <w:jc w:val="center"/>
        </w:trPr>
        <w:tc>
          <w:tcPr>
            <w:tcW w:w="3375" w:type="dxa"/>
            <w:shd w:val="clear" w:color="auto" w:fill="auto"/>
            <w:noWrap/>
            <w:vAlign w:val="bottom"/>
          </w:tcPr>
          <w:p w14:paraId="13E88894" w14:textId="77777777" w:rsidR="00AF3CA6" w:rsidRPr="00177932" w:rsidRDefault="00AF3CA6" w:rsidP="004017FD">
            <w:pPr>
              <w:jc w:val="both"/>
              <w:rPr>
                <w:rFonts w:cs="Arial"/>
                <w:color w:val="000000"/>
                <w:szCs w:val="20"/>
              </w:rPr>
            </w:pPr>
            <w:r>
              <w:rPr>
                <w:rFonts w:cs="Arial"/>
                <w:color w:val="000000"/>
                <w:szCs w:val="20"/>
              </w:rPr>
              <w:t>Višji od EURO 6b</w:t>
            </w:r>
          </w:p>
        </w:tc>
        <w:tc>
          <w:tcPr>
            <w:tcW w:w="3585" w:type="dxa"/>
            <w:shd w:val="clear" w:color="auto" w:fill="auto"/>
            <w:noWrap/>
            <w:vAlign w:val="bottom"/>
          </w:tcPr>
          <w:p w14:paraId="5ACC64BD" w14:textId="77777777" w:rsidR="00AF3CA6" w:rsidRPr="00177932" w:rsidRDefault="00AF3CA6" w:rsidP="004017FD">
            <w:pPr>
              <w:jc w:val="both"/>
              <w:rPr>
                <w:rFonts w:cs="Arial"/>
                <w:color w:val="000000"/>
                <w:szCs w:val="20"/>
              </w:rPr>
            </w:pPr>
            <w:r>
              <w:rPr>
                <w:rFonts w:cs="Arial"/>
                <w:color w:val="000000"/>
                <w:szCs w:val="20"/>
              </w:rPr>
              <w:t>5</w:t>
            </w:r>
          </w:p>
        </w:tc>
      </w:tr>
    </w:tbl>
    <w:p w14:paraId="4B71CB7B" w14:textId="77777777" w:rsidR="00A17CBF" w:rsidRDefault="00A17CBF" w:rsidP="006D213D">
      <w:pPr>
        <w:pStyle w:val="Odstavek"/>
        <w:spacing w:before="0" w:line="260" w:lineRule="exact"/>
        <w:ind w:firstLine="0"/>
        <w:rPr>
          <w:rFonts w:cs="Arial"/>
          <w:sz w:val="20"/>
          <w:szCs w:val="20"/>
          <w:lang w:val="sl-SI"/>
        </w:rPr>
      </w:pPr>
    </w:p>
    <w:p w14:paraId="6480A26D" w14:textId="61E5E43C" w:rsidR="00AF3CA6" w:rsidRPr="00B60BEE" w:rsidRDefault="00AF3CA6" w:rsidP="006D213D">
      <w:pPr>
        <w:pStyle w:val="Odstavek"/>
        <w:spacing w:before="0" w:line="260" w:lineRule="exact"/>
        <w:ind w:firstLine="0"/>
        <w:rPr>
          <w:rFonts w:cs="Arial"/>
          <w:sz w:val="20"/>
          <w:szCs w:val="20"/>
          <w:lang w:val="sl-SI"/>
        </w:rPr>
      </w:pPr>
      <w:r w:rsidRPr="00B60BEE">
        <w:rPr>
          <w:rFonts w:cs="Arial"/>
          <w:sz w:val="20"/>
          <w:szCs w:val="20"/>
          <w:lang w:val="sl-SI"/>
        </w:rPr>
        <w:t xml:space="preserve">Za motorna vozila iz tega člena, ki nimajo podatka o emisijskem standardu EURO, se upošteva obveznost v eurih za emisijski standard EURO </w:t>
      </w:r>
      <w:r>
        <w:rPr>
          <w:rFonts w:cs="Arial"/>
          <w:sz w:val="20"/>
          <w:szCs w:val="20"/>
          <w:lang w:val="sl-SI"/>
        </w:rPr>
        <w:t>0</w:t>
      </w:r>
      <w:r w:rsidRPr="00B60BEE">
        <w:rPr>
          <w:rFonts w:cs="Arial"/>
          <w:sz w:val="20"/>
          <w:szCs w:val="20"/>
          <w:lang w:val="sl-SI"/>
        </w:rPr>
        <w:t>.</w:t>
      </w:r>
    </w:p>
    <w:p w14:paraId="69A4DF1A" w14:textId="77777777" w:rsidR="00A17CBF" w:rsidRDefault="00A17CBF" w:rsidP="00287848">
      <w:pPr>
        <w:jc w:val="both"/>
        <w:rPr>
          <w:rFonts w:cs="Arial"/>
          <w:szCs w:val="20"/>
          <w:lang w:val="sl-SI"/>
        </w:rPr>
      </w:pPr>
    </w:p>
    <w:p w14:paraId="708C7505" w14:textId="77777777" w:rsidR="00973408" w:rsidRDefault="00973408" w:rsidP="00287848">
      <w:pPr>
        <w:jc w:val="both"/>
        <w:rPr>
          <w:rFonts w:cs="Arial"/>
          <w:szCs w:val="20"/>
          <w:lang w:val="sl-SI"/>
        </w:rPr>
      </w:pPr>
    </w:p>
    <w:p w14:paraId="7E355FC1" w14:textId="1794D8E8" w:rsidR="00AF3CA6" w:rsidRPr="002C1D56" w:rsidRDefault="00AF3CA6" w:rsidP="00DB5C8F">
      <w:pPr>
        <w:pStyle w:val="FURSnaslov2"/>
        <w:jc w:val="both"/>
        <w:rPr>
          <w:lang w:val="sl-SI"/>
        </w:rPr>
      </w:pPr>
      <w:bookmarkStart w:id="19" w:name="_Toc60066303"/>
      <w:r>
        <w:rPr>
          <w:lang w:val="sl-SI"/>
        </w:rPr>
        <w:t>5.4</w:t>
      </w:r>
      <w:r w:rsidRPr="005D03DA">
        <w:rPr>
          <w:lang w:val="sl-SI"/>
        </w:rPr>
        <w:t xml:space="preserve"> </w:t>
      </w:r>
      <w:r>
        <w:rPr>
          <w:lang w:val="sl-SI"/>
        </w:rPr>
        <w:t xml:space="preserve">Izračun davka na motorna vozila za </w:t>
      </w:r>
      <w:r>
        <w:rPr>
          <w:rFonts w:cs="Arial"/>
          <w:szCs w:val="20"/>
          <w:lang w:val="sl-SI"/>
        </w:rPr>
        <w:t xml:space="preserve">vozila, kateri moč motorja ne presega </w:t>
      </w:r>
      <w:r w:rsidRPr="00E35C89">
        <w:rPr>
          <w:rFonts w:cs="Arial"/>
          <w:szCs w:val="20"/>
          <w:lang w:val="sl-SI" w:eastAsia="x-none"/>
        </w:rPr>
        <w:t>4 kW niti ne presegajo največje hitrosti 25 km/h</w:t>
      </w:r>
      <w:bookmarkEnd w:id="19"/>
    </w:p>
    <w:p w14:paraId="65D2F7FF" w14:textId="77777777" w:rsidR="00A17CBF" w:rsidRDefault="00A17CBF" w:rsidP="006D213D">
      <w:pPr>
        <w:spacing w:line="260" w:lineRule="exact"/>
        <w:jc w:val="both"/>
        <w:rPr>
          <w:rFonts w:cs="Arial"/>
          <w:szCs w:val="20"/>
          <w:lang w:val="sl-SI" w:eastAsia="x-none"/>
        </w:rPr>
      </w:pPr>
    </w:p>
    <w:p w14:paraId="32880089" w14:textId="0EABB51E" w:rsidR="00E35C89" w:rsidRDefault="00AF3CA6" w:rsidP="006D213D">
      <w:pPr>
        <w:spacing w:line="260" w:lineRule="exact"/>
        <w:jc w:val="both"/>
        <w:rPr>
          <w:rFonts w:cs="Arial"/>
          <w:szCs w:val="20"/>
          <w:lang w:val="sl-SI" w:eastAsia="x-none"/>
        </w:rPr>
      </w:pPr>
      <w:r>
        <w:rPr>
          <w:rFonts w:cs="Arial"/>
          <w:szCs w:val="20"/>
          <w:lang w:val="sl-SI" w:eastAsia="x-none"/>
        </w:rPr>
        <w:t>D</w:t>
      </w:r>
      <w:r w:rsidR="00E35C89" w:rsidRPr="00E35C89">
        <w:rPr>
          <w:rFonts w:cs="Arial"/>
          <w:szCs w:val="20"/>
          <w:lang w:val="sl-SI" w:eastAsia="x-none"/>
        </w:rPr>
        <w:t>avek na motorna vozila iz tarifne oznake 8703 in 8711, katerih moč motorja ne presega 4 kW niti ne presegajo največje hitrosti 25 km/h, je določen glede na moč motorja.</w:t>
      </w:r>
    </w:p>
    <w:p w14:paraId="6C4FE822" w14:textId="77777777" w:rsidR="00A17CBF" w:rsidRDefault="00A17CBF" w:rsidP="006D213D">
      <w:pPr>
        <w:spacing w:line="260" w:lineRule="exact"/>
        <w:jc w:val="both"/>
        <w:rPr>
          <w:rFonts w:cs="Arial"/>
          <w:szCs w:val="20"/>
          <w:lang w:val="sl-SI" w:eastAsia="x-none"/>
        </w:rPr>
      </w:pPr>
    </w:p>
    <w:p w14:paraId="7DECB725" w14:textId="136D0105" w:rsidR="00DC62F3" w:rsidRDefault="00AF3CA6" w:rsidP="006D213D">
      <w:pPr>
        <w:spacing w:line="260" w:lineRule="exact"/>
        <w:jc w:val="both"/>
        <w:rPr>
          <w:rFonts w:cs="Arial"/>
          <w:szCs w:val="20"/>
          <w:lang w:val="sl-SI" w:eastAsia="x-none"/>
        </w:rPr>
      </w:pPr>
      <w:r w:rsidRPr="00DB5C8F">
        <w:rPr>
          <w:rFonts w:cs="Arial"/>
          <w:szCs w:val="20"/>
          <w:lang w:val="sl-SI" w:eastAsia="x-none"/>
        </w:rPr>
        <w:t>Davek na motorna vozila iz tarifne oznake 8703 in 8711, katerih moč motorja ne presega 4 kW niti ne presegajo največje hitrosti 25 km/h, znaša 0 eurov.</w:t>
      </w:r>
    </w:p>
    <w:p w14:paraId="48BEFB10" w14:textId="77777777" w:rsidR="00AF3CA6" w:rsidRPr="00DB5C8F" w:rsidRDefault="00AF3CA6" w:rsidP="00DB5C8F">
      <w:pPr>
        <w:spacing w:before="240"/>
        <w:jc w:val="both"/>
        <w:rPr>
          <w:rFonts w:cs="Arial"/>
          <w:szCs w:val="20"/>
          <w:lang w:val="sl-SI" w:eastAsia="x-none"/>
        </w:rPr>
      </w:pPr>
    </w:p>
    <w:p w14:paraId="39A0D829" w14:textId="6FA9C739" w:rsidR="00AF3CA6" w:rsidRDefault="00AF3CA6" w:rsidP="00DB5C8F">
      <w:pPr>
        <w:pStyle w:val="FURSnaslov2"/>
        <w:jc w:val="both"/>
        <w:rPr>
          <w:rFonts w:cs="Arial"/>
          <w:szCs w:val="20"/>
          <w:lang w:val="sl-SI"/>
        </w:rPr>
      </w:pPr>
      <w:bookmarkStart w:id="20" w:name="_Toc60066304"/>
      <w:r>
        <w:rPr>
          <w:lang w:val="sl-SI"/>
        </w:rPr>
        <w:t>5.5</w:t>
      </w:r>
      <w:r w:rsidRPr="005D03DA">
        <w:rPr>
          <w:lang w:val="sl-SI"/>
        </w:rPr>
        <w:t xml:space="preserve"> </w:t>
      </w:r>
      <w:r>
        <w:rPr>
          <w:lang w:val="sl-SI"/>
        </w:rPr>
        <w:t xml:space="preserve">Izračun davka na motorna vozila za </w:t>
      </w:r>
      <w:r>
        <w:rPr>
          <w:rFonts w:cs="Arial"/>
          <w:szCs w:val="20"/>
          <w:lang w:val="sl-SI"/>
        </w:rPr>
        <w:t>električna vozila</w:t>
      </w:r>
      <w:r w:rsidR="000167B3">
        <w:rPr>
          <w:rFonts w:cs="Arial"/>
          <w:szCs w:val="20"/>
          <w:lang w:val="sl-SI"/>
        </w:rPr>
        <w:t xml:space="preserve"> in druga motorna vozila brez izpusta CO2</w:t>
      </w:r>
      <w:bookmarkEnd w:id="20"/>
    </w:p>
    <w:p w14:paraId="7A30367F" w14:textId="77777777" w:rsidR="00A17CBF" w:rsidRDefault="00A17CBF" w:rsidP="006D213D">
      <w:pPr>
        <w:spacing w:line="260" w:lineRule="exact"/>
        <w:jc w:val="both"/>
        <w:rPr>
          <w:rFonts w:cs="Arial"/>
          <w:szCs w:val="20"/>
          <w:lang w:val="sl-SI" w:eastAsia="x-none"/>
        </w:rPr>
      </w:pPr>
    </w:p>
    <w:p w14:paraId="04D4A335" w14:textId="29F08060" w:rsidR="004B0CC9" w:rsidRDefault="004B0CC9" w:rsidP="006D213D">
      <w:pPr>
        <w:spacing w:line="260" w:lineRule="exact"/>
        <w:jc w:val="both"/>
        <w:rPr>
          <w:rFonts w:cs="Arial"/>
          <w:szCs w:val="20"/>
          <w:lang w:val="sl-SI" w:eastAsia="x-none"/>
        </w:rPr>
      </w:pPr>
      <w:r>
        <w:rPr>
          <w:rFonts w:cs="Arial"/>
          <w:szCs w:val="20"/>
          <w:lang w:val="sl-SI" w:eastAsia="x-none"/>
        </w:rPr>
        <w:t>D</w:t>
      </w:r>
      <w:r w:rsidRPr="00E35C89">
        <w:rPr>
          <w:rFonts w:cs="Arial"/>
          <w:szCs w:val="20"/>
          <w:lang w:val="sl-SI" w:eastAsia="x-none"/>
        </w:rPr>
        <w:t>avek na motorna vozila</w:t>
      </w:r>
      <w:r>
        <w:rPr>
          <w:rFonts w:cs="Arial"/>
          <w:szCs w:val="20"/>
          <w:lang w:val="sl-SI" w:eastAsia="x-none"/>
        </w:rPr>
        <w:t xml:space="preserve">, ki so </w:t>
      </w:r>
      <w:r w:rsidRPr="00E35C89">
        <w:rPr>
          <w:rFonts w:cs="Arial"/>
          <w:szCs w:val="20"/>
          <w:lang w:val="sl-SI" w:eastAsia="x-none"/>
        </w:rPr>
        <w:t>izključno na električni pogon (tarifna oznaka 8703 80 in 8711 60) in druga motorna vozila iz tarifne oznake 8703 in 8711</w:t>
      </w:r>
      <w:r>
        <w:rPr>
          <w:rFonts w:cs="Arial"/>
          <w:szCs w:val="20"/>
          <w:lang w:val="sl-SI" w:eastAsia="x-none"/>
        </w:rPr>
        <w:t xml:space="preserve">, ki za pogon uporabljajo goriva </w:t>
      </w:r>
      <w:r w:rsidRPr="00E35C89">
        <w:rPr>
          <w:rFonts w:cs="Arial"/>
          <w:szCs w:val="20"/>
          <w:lang w:val="sl-SI" w:eastAsia="x-none"/>
        </w:rPr>
        <w:t xml:space="preserve">brez izpusta </w:t>
      </w:r>
      <w:r w:rsidRPr="00E35C89" w:rsidDel="00C32FC8">
        <w:rPr>
          <w:lang w:val="sl-SI"/>
        </w:rPr>
        <w:t>CO</w:t>
      </w:r>
      <w:r w:rsidRPr="00E35C89" w:rsidDel="00C32FC8">
        <w:rPr>
          <w:vertAlign w:val="subscript"/>
          <w:lang w:val="sl-SI"/>
        </w:rPr>
        <w:t>2</w:t>
      </w:r>
      <w:r>
        <w:rPr>
          <w:rFonts w:cs="Arial"/>
          <w:szCs w:val="20"/>
          <w:lang w:val="sl-SI" w:eastAsia="x-none"/>
        </w:rPr>
        <w:t xml:space="preserve">, </w:t>
      </w:r>
      <w:r w:rsidRPr="00E35C89">
        <w:rPr>
          <w:rFonts w:cs="Arial"/>
          <w:szCs w:val="20"/>
          <w:lang w:val="sl-SI" w:eastAsia="x-none"/>
        </w:rPr>
        <w:t>je določen glede na moč motorja.</w:t>
      </w:r>
    </w:p>
    <w:p w14:paraId="0A79A45E" w14:textId="77777777" w:rsidR="00A17CBF" w:rsidRDefault="00A17CBF" w:rsidP="006D213D">
      <w:pPr>
        <w:spacing w:line="260" w:lineRule="exact"/>
        <w:jc w:val="both"/>
        <w:rPr>
          <w:rFonts w:cs="Arial"/>
          <w:szCs w:val="20"/>
          <w:lang w:val="sl-SI" w:eastAsia="x-none"/>
        </w:rPr>
      </w:pPr>
    </w:p>
    <w:p w14:paraId="59FCA6E3" w14:textId="5DE89713" w:rsidR="00A17CBF" w:rsidRPr="005D03DA" w:rsidRDefault="004017FD" w:rsidP="006D213D">
      <w:pPr>
        <w:spacing w:line="260" w:lineRule="exact"/>
        <w:jc w:val="both"/>
        <w:rPr>
          <w:lang w:val="sl-SI"/>
        </w:rPr>
      </w:pPr>
      <w:r>
        <w:rPr>
          <w:rFonts w:cs="Arial"/>
          <w:szCs w:val="20"/>
          <w:lang w:val="sl-SI" w:eastAsia="x-none"/>
        </w:rPr>
        <w:t xml:space="preserve">Za </w:t>
      </w:r>
      <w:r w:rsidR="00E35C89" w:rsidRPr="00E35C89">
        <w:rPr>
          <w:rFonts w:cs="Arial"/>
          <w:szCs w:val="20"/>
          <w:lang w:val="sl-SI" w:eastAsia="x-none"/>
        </w:rPr>
        <w:t>motorna vozila</w:t>
      </w:r>
      <w:r w:rsidR="000167B3">
        <w:rPr>
          <w:rFonts w:cs="Arial"/>
          <w:szCs w:val="20"/>
          <w:lang w:val="sl-SI" w:eastAsia="x-none"/>
        </w:rPr>
        <w:t xml:space="preserve">, ki so </w:t>
      </w:r>
      <w:r w:rsidR="00E35C89" w:rsidRPr="00E35C89">
        <w:rPr>
          <w:rFonts w:cs="Arial"/>
          <w:szCs w:val="20"/>
          <w:lang w:val="sl-SI" w:eastAsia="x-none"/>
        </w:rPr>
        <w:t>izključno na električni pogon (tarifna oznaka 8703 80 in 8711 60) in druga motorna vozila iz tarifne oznake 8703 in 8711</w:t>
      </w:r>
      <w:r w:rsidR="000167B3">
        <w:rPr>
          <w:rFonts w:cs="Arial"/>
          <w:szCs w:val="20"/>
          <w:lang w:val="sl-SI" w:eastAsia="x-none"/>
        </w:rPr>
        <w:t xml:space="preserve">, ki za pogon uporabljajo goriva </w:t>
      </w:r>
      <w:r w:rsidR="00E35C89" w:rsidRPr="00E35C89">
        <w:rPr>
          <w:rFonts w:cs="Arial"/>
          <w:szCs w:val="20"/>
          <w:lang w:val="sl-SI" w:eastAsia="x-none"/>
        </w:rPr>
        <w:t xml:space="preserve">brez izpusta </w:t>
      </w:r>
      <w:r w:rsidR="00E35C89" w:rsidRPr="00E35C89" w:rsidDel="00C32FC8">
        <w:rPr>
          <w:lang w:val="sl-SI"/>
        </w:rPr>
        <w:t>CO</w:t>
      </w:r>
      <w:r w:rsidR="00E35C89" w:rsidRPr="00E35C89" w:rsidDel="00C32FC8">
        <w:rPr>
          <w:vertAlign w:val="subscript"/>
          <w:lang w:val="sl-SI"/>
        </w:rPr>
        <w:t>2</w:t>
      </w:r>
      <w:r w:rsidR="000167B3">
        <w:rPr>
          <w:rFonts w:cs="Arial"/>
          <w:szCs w:val="20"/>
          <w:lang w:val="sl-SI" w:eastAsia="x-none"/>
        </w:rPr>
        <w:t xml:space="preserve">, znaša </w:t>
      </w:r>
      <w:r>
        <w:rPr>
          <w:rFonts w:cs="Arial"/>
          <w:szCs w:val="20"/>
          <w:lang w:val="sl-SI" w:eastAsia="x-none"/>
        </w:rPr>
        <w:t xml:space="preserve">davek </w:t>
      </w:r>
      <w:r w:rsidR="000167B3">
        <w:rPr>
          <w:rFonts w:cs="Arial"/>
          <w:szCs w:val="20"/>
          <w:lang w:val="sl-SI" w:eastAsia="x-none"/>
        </w:rPr>
        <w:t>0 eurov</w:t>
      </w:r>
      <w:r w:rsidR="00E35C89" w:rsidRPr="00E35C89">
        <w:rPr>
          <w:rFonts w:cs="Arial"/>
          <w:szCs w:val="20"/>
          <w:lang w:val="sl-SI" w:eastAsia="x-none"/>
        </w:rPr>
        <w:t xml:space="preserve">. </w:t>
      </w:r>
    </w:p>
    <w:p w14:paraId="30753CF4" w14:textId="77777777" w:rsidR="00287848" w:rsidRPr="00DB5C8F" w:rsidRDefault="00287848" w:rsidP="006D213D">
      <w:pPr>
        <w:spacing w:line="260" w:lineRule="exact"/>
        <w:jc w:val="both"/>
        <w:rPr>
          <w:rFonts w:cs="Arial"/>
          <w:szCs w:val="20"/>
          <w:lang w:val="sl-SI" w:eastAsia="x-none"/>
        </w:rPr>
      </w:pPr>
    </w:p>
    <w:p w14:paraId="3915CC12" w14:textId="168D2DDE" w:rsidR="0065020D" w:rsidRDefault="0065020D" w:rsidP="00287848">
      <w:pPr>
        <w:pStyle w:val="FURSnaslov2"/>
        <w:jc w:val="both"/>
        <w:rPr>
          <w:lang w:val="sl-SI"/>
        </w:rPr>
      </w:pPr>
      <w:bookmarkStart w:id="21" w:name="_Toc60066305"/>
      <w:r w:rsidRPr="005D03DA">
        <w:rPr>
          <w:lang w:val="sl-SI"/>
        </w:rPr>
        <w:t>5.</w:t>
      </w:r>
      <w:r>
        <w:rPr>
          <w:lang w:val="sl-SI"/>
        </w:rPr>
        <w:t>6</w:t>
      </w:r>
      <w:r w:rsidRPr="005D03DA">
        <w:rPr>
          <w:lang w:val="sl-SI"/>
        </w:rPr>
        <w:t xml:space="preserve"> </w:t>
      </w:r>
      <w:r w:rsidR="00793C3A">
        <w:rPr>
          <w:lang w:val="sl-SI"/>
        </w:rPr>
        <w:t>Znižanje davčne obveznosti</w:t>
      </w:r>
      <w:bookmarkEnd w:id="21"/>
      <w:r>
        <w:rPr>
          <w:lang w:val="sl-SI"/>
        </w:rPr>
        <w:t xml:space="preserve"> </w:t>
      </w:r>
    </w:p>
    <w:p w14:paraId="68F09528" w14:textId="77777777" w:rsidR="00A17CBF" w:rsidRDefault="00A17CBF" w:rsidP="006D213D">
      <w:pPr>
        <w:pStyle w:val="Odstavek"/>
        <w:spacing w:before="0" w:line="260" w:lineRule="exact"/>
        <w:ind w:firstLine="0"/>
        <w:rPr>
          <w:rFonts w:cs="Arial"/>
          <w:sz w:val="20"/>
          <w:szCs w:val="20"/>
        </w:rPr>
      </w:pPr>
    </w:p>
    <w:p w14:paraId="14429101" w14:textId="164ED290" w:rsidR="00793C3A" w:rsidRDefault="00793C3A" w:rsidP="006D213D">
      <w:pPr>
        <w:pStyle w:val="Odstavek"/>
        <w:spacing w:before="0" w:line="260" w:lineRule="exact"/>
        <w:ind w:firstLine="0"/>
        <w:rPr>
          <w:rFonts w:cs="Arial"/>
          <w:sz w:val="20"/>
          <w:szCs w:val="20"/>
        </w:rPr>
      </w:pPr>
      <w:r w:rsidRPr="00C1075E">
        <w:rPr>
          <w:rFonts w:cs="Arial"/>
          <w:sz w:val="20"/>
          <w:szCs w:val="20"/>
        </w:rPr>
        <w:t>Za motorna vozila</w:t>
      </w:r>
      <w:r>
        <w:rPr>
          <w:rFonts w:cs="Arial"/>
          <w:sz w:val="20"/>
          <w:szCs w:val="20"/>
          <w:lang w:val="sl-SI"/>
        </w:rPr>
        <w:t xml:space="preserve">, ki imajo poleg </w:t>
      </w:r>
      <w:r w:rsidRPr="000551B8">
        <w:rPr>
          <w:rFonts w:cs="Arial"/>
          <w:sz w:val="20"/>
          <w:szCs w:val="20"/>
          <w:lang w:val="sl-SI"/>
        </w:rPr>
        <w:t>voznikovega</w:t>
      </w:r>
      <w:r>
        <w:rPr>
          <w:rFonts w:cs="Arial"/>
          <w:sz w:val="20"/>
          <w:szCs w:val="20"/>
          <w:lang w:val="sl-SI"/>
        </w:rPr>
        <w:t xml:space="preserve"> še najmanj sedem sedežev,</w:t>
      </w:r>
      <w:r w:rsidRPr="00C1075E">
        <w:rPr>
          <w:rFonts w:cs="Arial"/>
          <w:sz w:val="20"/>
          <w:szCs w:val="20"/>
        </w:rPr>
        <w:t xml:space="preserve"> se </w:t>
      </w:r>
      <w:r w:rsidRPr="00C1075E">
        <w:rPr>
          <w:rFonts w:cs="Arial"/>
          <w:sz w:val="20"/>
          <w:szCs w:val="20"/>
          <w:lang w:val="sl-SI"/>
        </w:rPr>
        <w:t xml:space="preserve">davek </w:t>
      </w:r>
      <w:r w:rsidRPr="00C1075E">
        <w:rPr>
          <w:rFonts w:cs="Arial"/>
          <w:sz w:val="20"/>
          <w:szCs w:val="20"/>
        </w:rPr>
        <w:t>zniža za 30</w:t>
      </w:r>
      <w:r>
        <w:rPr>
          <w:rFonts w:cs="Arial"/>
          <w:sz w:val="20"/>
          <w:szCs w:val="20"/>
          <w:lang w:val="sl-SI"/>
        </w:rPr>
        <w:t xml:space="preserve"> </w:t>
      </w:r>
      <w:r w:rsidRPr="00C1075E">
        <w:rPr>
          <w:rFonts w:cs="Arial"/>
          <w:sz w:val="20"/>
          <w:szCs w:val="20"/>
        </w:rPr>
        <w:t>%.</w:t>
      </w:r>
    </w:p>
    <w:p w14:paraId="508101F9" w14:textId="77777777" w:rsidR="00A17CBF" w:rsidRDefault="00A17CBF" w:rsidP="006D213D">
      <w:pPr>
        <w:pStyle w:val="Odstavek"/>
        <w:spacing w:before="0" w:line="260" w:lineRule="exact"/>
        <w:ind w:firstLine="0"/>
        <w:rPr>
          <w:rFonts w:cs="Arial"/>
          <w:sz w:val="20"/>
          <w:szCs w:val="20"/>
          <w:lang w:val="sl-SI"/>
        </w:rPr>
      </w:pPr>
    </w:p>
    <w:p w14:paraId="58C18B42" w14:textId="441764C0" w:rsidR="00793C3A" w:rsidRDefault="00793C3A" w:rsidP="006D213D">
      <w:pPr>
        <w:pStyle w:val="Odstavek"/>
        <w:spacing w:before="0" w:line="260" w:lineRule="exact"/>
        <w:ind w:firstLine="0"/>
        <w:rPr>
          <w:rFonts w:cs="Arial"/>
          <w:sz w:val="20"/>
          <w:szCs w:val="20"/>
          <w:lang w:val="sl-SI"/>
        </w:rPr>
      </w:pPr>
      <w:r>
        <w:rPr>
          <w:rFonts w:cs="Arial"/>
          <w:sz w:val="20"/>
          <w:szCs w:val="20"/>
          <w:lang w:val="sl-SI"/>
        </w:rPr>
        <w:t>Za</w:t>
      </w:r>
      <w:r w:rsidRPr="0079140A">
        <w:rPr>
          <w:rFonts w:cs="Arial"/>
          <w:sz w:val="20"/>
          <w:szCs w:val="20"/>
          <w:lang w:val="sl-SI"/>
        </w:rPr>
        <w:t xml:space="preserve"> motorna</w:t>
      </w:r>
      <w:r>
        <w:rPr>
          <w:rFonts w:cs="Arial"/>
          <w:sz w:val="20"/>
          <w:szCs w:val="20"/>
          <w:lang w:val="sl-SI"/>
        </w:rPr>
        <w:t xml:space="preserve"> vozila, </w:t>
      </w:r>
      <w:r w:rsidRPr="0096427B">
        <w:rPr>
          <w:rFonts w:cs="Arial"/>
          <w:sz w:val="20"/>
          <w:szCs w:val="20"/>
          <w:lang w:val="sl-SI"/>
        </w:rPr>
        <w:t xml:space="preserve">ki so </w:t>
      </w:r>
      <w:r>
        <w:rPr>
          <w:rFonts w:cs="Arial"/>
          <w:sz w:val="20"/>
          <w:szCs w:val="20"/>
          <w:lang w:val="sl-SI"/>
        </w:rPr>
        <w:t>konstruirana</w:t>
      </w:r>
      <w:r w:rsidRPr="0096427B">
        <w:rPr>
          <w:rFonts w:cs="Arial"/>
          <w:sz w:val="20"/>
          <w:szCs w:val="20"/>
          <w:lang w:val="sl-SI"/>
        </w:rPr>
        <w:t xml:space="preserve"> za prevoz ljudi in blaga (osebna večnamenska vozila) in se štejejo, da so namenjena prevozu blaga ali tovora </w:t>
      </w:r>
      <w:r>
        <w:rPr>
          <w:rFonts w:cs="Arial"/>
          <w:sz w:val="20"/>
          <w:szCs w:val="20"/>
          <w:lang w:val="sl-SI"/>
        </w:rPr>
        <w:t xml:space="preserve">ter </w:t>
      </w:r>
      <w:r w:rsidRPr="0096427B">
        <w:rPr>
          <w:rFonts w:cs="Arial"/>
          <w:sz w:val="20"/>
          <w:szCs w:val="20"/>
          <w:lang w:val="sl-SI"/>
        </w:rPr>
        <w:t>jih proizvajalci homologirajo kot tovorna vozila, uvrščajo pa se pod tarifno oznako 8703,</w:t>
      </w:r>
      <w:r w:rsidRPr="0079140A">
        <w:rPr>
          <w:rFonts w:cs="Arial"/>
          <w:sz w:val="20"/>
          <w:szCs w:val="20"/>
          <w:lang w:val="sl-SI"/>
        </w:rPr>
        <w:t xml:space="preserve"> </w:t>
      </w:r>
      <w:r>
        <w:rPr>
          <w:rFonts w:cs="Arial"/>
          <w:sz w:val="20"/>
          <w:szCs w:val="20"/>
          <w:lang w:val="sl-SI"/>
        </w:rPr>
        <w:t>se davek zniža za 30 %, če kumulativno izpolnjujejo naslednje pogoje:</w:t>
      </w:r>
    </w:p>
    <w:p w14:paraId="14085026" w14:textId="77777777" w:rsidR="00793C3A" w:rsidRPr="0096427B" w:rsidRDefault="00793C3A" w:rsidP="006D213D">
      <w:pPr>
        <w:pStyle w:val="Odstavek"/>
        <w:spacing w:before="0" w:line="260" w:lineRule="exact"/>
        <w:ind w:firstLine="0"/>
        <w:rPr>
          <w:rFonts w:cs="Arial"/>
          <w:sz w:val="20"/>
          <w:szCs w:val="20"/>
          <w:lang w:val="sl-SI"/>
        </w:rPr>
      </w:pPr>
    </w:p>
    <w:p w14:paraId="1DF78E3C" w14:textId="410E5C1A" w:rsidR="00793C3A" w:rsidRDefault="00793C3A" w:rsidP="006D213D">
      <w:pPr>
        <w:pStyle w:val="alineazaodstavkom1"/>
        <w:spacing w:line="260" w:lineRule="exact"/>
        <w:rPr>
          <w:sz w:val="20"/>
          <w:szCs w:val="20"/>
          <w:lang w:eastAsia="x-none"/>
        </w:rPr>
      </w:pPr>
      <w:r w:rsidRPr="0096427B">
        <w:rPr>
          <w:sz w:val="20"/>
          <w:szCs w:val="20"/>
          <w:lang w:eastAsia="x-none"/>
        </w:rPr>
        <w:t>-      razmerje med maso potnikov in maso tovora mora biti v korist tovora. Razmerje se ugotovi po formuli:</w:t>
      </w:r>
    </w:p>
    <w:p w14:paraId="5EF03972" w14:textId="77777777" w:rsidR="0005519A" w:rsidRPr="0096427B" w:rsidRDefault="0005519A" w:rsidP="006D213D">
      <w:pPr>
        <w:pStyle w:val="alineazaodstavkom1"/>
        <w:spacing w:line="260" w:lineRule="exact"/>
        <w:rPr>
          <w:sz w:val="20"/>
          <w:szCs w:val="20"/>
          <w:lang w:eastAsia="x-none"/>
        </w:rPr>
      </w:pPr>
    </w:p>
    <w:p w14:paraId="3D1851C3" w14:textId="77777777" w:rsidR="00793C3A" w:rsidRPr="0096427B" w:rsidRDefault="00793C3A" w:rsidP="006D213D">
      <w:pPr>
        <w:pStyle w:val="odstavek1"/>
        <w:spacing w:before="0" w:line="260" w:lineRule="exact"/>
        <w:ind w:firstLine="0"/>
        <w:rPr>
          <w:sz w:val="20"/>
          <w:szCs w:val="20"/>
          <w:lang w:eastAsia="x-none"/>
        </w:rPr>
      </w:pPr>
      <w:r w:rsidRPr="0096427B">
        <w:rPr>
          <w:sz w:val="20"/>
          <w:szCs w:val="20"/>
          <w:lang w:eastAsia="x-none"/>
        </w:rPr>
        <w:t>P - (M + (N x 68)) &gt; N x 68,</w:t>
      </w:r>
    </w:p>
    <w:p w14:paraId="690587FE" w14:textId="77777777" w:rsidR="00793C3A" w:rsidRDefault="00793C3A" w:rsidP="006D213D">
      <w:pPr>
        <w:pStyle w:val="zamaknjenadolobadruginivo1"/>
        <w:spacing w:line="260" w:lineRule="exact"/>
        <w:rPr>
          <w:sz w:val="20"/>
          <w:szCs w:val="20"/>
          <w:lang w:eastAsia="x-none"/>
        </w:rPr>
      </w:pPr>
      <w:r w:rsidRPr="0096427B">
        <w:rPr>
          <w:sz w:val="20"/>
          <w:szCs w:val="20"/>
          <w:lang w:eastAsia="x-none"/>
        </w:rPr>
        <w:t>pri čemer je:</w:t>
      </w:r>
    </w:p>
    <w:p w14:paraId="143F1988" w14:textId="77777777" w:rsidR="00793C3A" w:rsidRPr="0096427B" w:rsidRDefault="00793C3A" w:rsidP="006D213D">
      <w:pPr>
        <w:pStyle w:val="zamaknjenadolobadruginivo1"/>
        <w:spacing w:line="260" w:lineRule="exact"/>
        <w:rPr>
          <w:sz w:val="20"/>
          <w:szCs w:val="20"/>
          <w:lang w:eastAsia="x-none"/>
        </w:rPr>
      </w:pPr>
    </w:p>
    <w:p w14:paraId="53C32C5B" w14:textId="77777777" w:rsidR="00793C3A" w:rsidRPr="0096427B" w:rsidRDefault="00793C3A" w:rsidP="006D213D">
      <w:pPr>
        <w:pStyle w:val="zamaknjenadolobaprvinivo1"/>
        <w:spacing w:line="260" w:lineRule="exact"/>
        <w:rPr>
          <w:sz w:val="20"/>
          <w:szCs w:val="20"/>
          <w:lang w:eastAsia="x-none"/>
        </w:rPr>
      </w:pPr>
      <w:r w:rsidRPr="0096427B">
        <w:rPr>
          <w:sz w:val="20"/>
          <w:szCs w:val="20"/>
          <w:lang w:eastAsia="x-none"/>
        </w:rPr>
        <w:t xml:space="preserve">P  - največja tehnično dovoljena masa obremenjenega vozila v kg, </w:t>
      </w:r>
    </w:p>
    <w:p w14:paraId="01897083" w14:textId="77777777" w:rsidR="00793C3A" w:rsidRPr="0096427B" w:rsidRDefault="00793C3A" w:rsidP="006D213D">
      <w:pPr>
        <w:pStyle w:val="zamaknjenadolobaprvinivo1"/>
        <w:spacing w:line="260" w:lineRule="exact"/>
        <w:rPr>
          <w:sz w:val="20"/>
          <w:szCs w:val="20"/>
          <w:lang w:eastAsia="x-none"/>
        </w:rPr>
      </w:pPr>
      <w:r w:rsidRPr="0096427B">
        <w:rPr>
          <w:sz w:val="20"/>
          <w:szCs w:val="20"/>
          <w:lang w:eastAsia="x-none"/>
        </w:rPr>
        <w:t xml:space="preserve">M  - masa vozila, pripravljenega za vožnjo, v kg, </w:t>
      </w:r>
    </w:p>
    <w:p w14:paraId="10ADEFB7" w14:textId="77777777" w:rsidR="00793C3A" w:rsidRPr="0096427B" w:rsidRDefault="00793C3A" w:rsidP="006D213D">
      <w:pPr>
        <w:pStyle w:val="zamaknjenadolobaprvinivo1"/>
        <w:spacing w:line="260" w:lineRule="exact"/>
        <w:rPr>
          <w:sz w:val="20"/>
          <w:szCs w:val="20"/>
          <w:lang w:eastAsia="x-none"/>
        </w:rPr>
      </w:pPr>
      <w:r w:rsidRPr="0096427B">
        <w:rPr>
          <w:sz w:val="20"/>
          <w:szCs w:val="20"/>
          <w:lang w:eastAsia="x-none"/>
        </w:rPr>
        <w:t xml:space="preserve">N  - število sedežev razen </w:t>
      </w:r>
      <w:r w:rsidRPr="000551B8">
        <w:rPr>
          <w:sz w:val="20"/>
          <w:szCs w:val="20"/>
          <w:lang w:eastAsia="x-none"/>
        </w:rPr>
        <w:t>voznikovega</w:t>
      </w:r>
      <w:r w:rsidRPr="0096427B">
        <w:rPr>
          <w:sz w:val="20"/>
          <w:szCs w:val="20"/>
          <w:lang w:eastAsia="x-none"/>
        </w:rPr>
        <w:t xml:space="preserve">; </w:t>
      </w:r>
    </w:p>
    <w:p w14:paraId="7BD1F3B4" w14:textId="77777777" w:rsidR="00793C3A" w:rsidRPr="0096427B" w:rsidRDefault="00793C3A" w:rsidP="006D213D">
      <w:pPr>
        <w:pStyle w:val="zamaknjenadolobaprvinivo1"/>
        <w:spacing w:line="260" w:lineRule="exact"/>
        <w:rPr>
          <w:sz w:val="20"/>
          <w:szCs w:val="20"/>
          <w:lang w:eastAsia="x-none"/>
        </w:rPr>
      </w:pPr>
    </w:p>
    <w:p w14:paraId="407F3CE2" w14:textId="77777777" w:rsidR="00793C3A" w:rsidRPr="0096427B" w:rsidRDefault="00793C3A" w:rsidP="006D213D">
      <w:pPr>
        <w:pStyle w:val="alineazaodstavkom1"/>
        <w:spacing w:line="260" w:lineRule="exact"/>
        <w:rPr>
          <w:sz w:val="20"/>
          <w:szCs w:val="20"/>
          <w:lang w:eastAsia="x-none"/>
        </w:rPr>
      </w:pPr>
      <w:r w:rsidRPr="0096427B">
        <w:rPr>
          <w:sz w:val="20"/>
          <w:szCs w:val="20"/>
          <w:lang w:eastAsia="x-none"/>
        </w:rPr>
        <w:t xml:space="preserve">-      stranske okenske odprtine v prostoru, </w:t>
      </w:r>
      <w:r>
        <w:rPr>
          <w:sz w:val="20"/>
          <w:szCs w:val="20"/>
          <w:lang w:eastAsia="x-none"/>
        </w:rPr>
        <w:t xml:space="preserve">ki je </w:t>
      </w:r>
      <w:r w:rsidRPr="0096427B">
        <w:rPr>
          <w:sz w:val="20"/>
          <w:szCs w:val="20"/>
          <w:lang w:eastAsia="x-none"/>
        </w:rPr>
        <w:t xml:space="preserve">namenjen prevozu tovora, ne smejo biti zastekljene, temveč fiksno zaprte s pločevino ali drugim ustreznim materialom; </w:t>
      </w:r>
    </w:p>
    <w:p w14:paraId="6C4F8F54" w14:textId="77777777" w:rsidR="00793C3A" w:rsidRPr="0096427B" w:rsidRDefault="00793C3A" w:rsidP="006D213D">
      <w:pPr>
        <w:pStyle w:val="alineazaodstavkom1"/>
        <w:spacing w:line="260" w:lineRule="exact"/>
        <w:rPr>
          <w:sz w:val="20"/>
          <w:szCs w:val="20"/>
          <w:lang w:eastAsia="x-none"/>
        </w:rPr>
      </w:pPr>
      <w:r w:rsidRPr="0096427B">
        <w:rPr>
          <w:sz w:val="20"/>
          <w:szCs w:val="20"/>
          <w:lang w:eastAsia="x-none"/>
        </w:rPr>
        <w:t xml:space="preserve">-      tovorni prostor mora biti od potniškega ločen s pregrado (pločevina ali kovinska mreža) po vsej višini in širini in </w:t>
      </w:r>
    </w:p>
    <w:p w14:paraId="433A7291" w14:textId="77777777" w:rsidR="00793C3A" w:rsidRDefault="00793C3A" w:rsidP="006D213D">
      <w:pPr>
        <w:pStyle w:val="alineazaodstavkom1"/>
        <w:spacing w:line="260" w:lineRule="exact"/>
        <w:rPr>
          <w:sz w:val="20"/>
          <w:szCs w:val="20"/>
          <w:lang w:eastAsia="x-none"/>
        </w:rPr>
      </w:pPr>
      <w:r w:rsidRPr="0096427B">
        <w:rPr>
          <w:sz w:val="20"/>
          <w:szCs w:val="20"/>
          <w:lang w:eastAsia="x-none"/>
        </w:rPr>
        <w:t>-      vozilo je opremljeno z napravo za zvočni opozorilni signal pri vzvratni vožnji.</w:t>
      </w:r>
    </w:p>
    <w:p w14:paraId="3449F1A1" w14:textId="77777777" w:rsidR="00793C3A" w:rsidRDefault="00793C3A" w:rsidP="006D213D">
      <w:pPr>
        <w:pStyle w:val="alineazaodstavkom1"/>
        <w:spacing w:line="260" w:lineRule="exact"/>
        <w:rPr>
          <w:sz w:val="20"/>
          <w:szCs w:val="20"/>
          <w:lang w:eastAsia="x-none"/>
        </w:rPr>
      </w:pPr>
    </w:p>
    <w:p w14:paraId="13C775DF" w14:textId="2C5576DA" w:rsidR="00793C3A" w:rsidRDefault="00793C3A" w:rsidP="006D213D">
      <w:pPr>
        <w:spacing w:line="260" w:lineRule="exact"/>
        <w:jc w:val="both"/>
        <w:rPr>
          <w:rFonts w:cs="Arial"/>
          <w:szCs w:val="20"/>
          <w:lang w:val="sl-SI" w:eastAsia="x-none"/>
        </w:rPr>
      </w:pPr>
      <w:r w:rsidRPr="00793C3A">
        <w:rPr>
          <w:rFonts w:cs="Arial"/>
          <w:szCs w:val="20"/>
          <w:lang w:val="sl-SI" w:eastAsia="x-none"/>
        </w:rPr>
        <w:t xml:space="preserve">Če motorno vozilo izpolnjuje pogoje za znižanje davka po prvem in drugem odstavku tega člena, se davek zniža največ za 30 %. </w:t>
      </w:r>
    </w:p>
    <w:p w14:paraId="6601B152" w14:textId="77777777" w:rsidR="005D5173" w:rsidRDefault="005D5173" w:rsidP="00287848">
      <w:pPr>
        <w:pStyle w:val="FURSnaslov2"/>
        <w:jc w:val="both"/>
        <w:rPr>
          <w:sz w:val="20"/>
          <w:vertAlign w:val="subscript"/>
          <w:lang w:val="sl-SI"/>
        </w:rPr>
      </w:pPr>
    </w:p>
    <w:p w14:paraId="69FC714D" w14:textId="44C5A66A" w:rsidR="00793C3A" w:rsidRDefault="00793C3A" w:rsidP="00287848">
      <w:pPr>
        <w:pStyle w:val="FURSnaslov2"/>
        <w:jc w:val="both"/>
        <w:rPr>
          <w:lang w:val="sl-SI"/>
        </w:rPr>
      </w:pPr>
      <w:bookmarkStart w:id="22" w:name="_Toc60066306"/>
      <w:r w:rsidRPr="005D03DA">
        <w:rPr>
          <w:lang w:val="sl-SI"/>
        </w:rPr>
        <w:t>5.</w:t>
      </w:r>
      <w:r>
        <w:rPr>
          <w:lang w:val="sl-SI"/>
        </w:rPr>
        <w:t>7</w:t>
      </w:r>
      <w:r w:rsidRPr="005D03DA">
        <w:rPr>
          <w:lang w:val="sl-SI"/>
        </w:rPr>
        <w:t xml:space="preserve"> </w:t>
      </w:r>
      <w:r w:rsidR="004B0CC9">
        <w:rPr>
          <w:lang w:val="sl-SI"/>
        </w:rPr>
        <w:t>Višina davka</w:t>
      </w:r>
      <w:r>
        <w:rPr>
          <w:lang w:val="sl-SI"/>
        </w:rPr>
        <w:t xml:space="preserve"> za rabljena motorna vozila</w:t>
      </w:r>
      <w:bookmarkEnd w:id="22"/>
      <w:r>
        <w:rPr>
          <w:lang w:val="sl-SI"/>
        </w:rPr>
        <w:t xml:space="preserve"> </w:t>
      </w:r>
    </w:p>
    <w:p w14:paraId="3F3941D4" w14:textId="77777777" w:rsidR="0005519A" w:rsidRDefault="0005519A" w:rsidP="006D213D">
      <w:pPr>
        <w:spacing w:line="260" w:lineRule="exact"/>
        <w:jc w:val="both"/>
        <w:rPr>
          <w:rFonts w:cs="Arial"/>
          <w:szCs w:val="20"/>
          <w:lang w:val="sl-SI"/>
        </w:rPr>
      </w:pPr>
    </w:p>
    <w:p w14:paraId="14938100" w14:textId="7F74CF14" w:rsidR="00793C3A" w:rsidRPr="00793C3A" w:rsidRDefault="00793C3A" w:rsidP="006D213D">
      <w:pPr>
        <w:spacing w:line="260" w:lineRule="exact"/>
        <w:jc w:val="both"/>
        <w:rPr>
          <w:rFonts w:cs="Arial"/>
          <w:szCs w:val="20"/>
          <w:lang w:val="sl-SI"/>
        </w:rPr>
      </w:pPr>
      <w:r w:rsidRPr="00793C3A">
        <w:rPr>
          <w:rFonts w:cs="Arial"/>
          <w:szCs w:val="20"/>
          <w:lang w:val="sl-SI"/>
        </w:rPr>
        <w:t xml:space="preserve">Za rabljena motorna vozila se izračunani davek plača v predpisanem odstotku, določenem glede na starost motornega vozila. Določitev odstotka je odvisna od obdobja od prve registracije motornega vozila </w:t>
      </w:r>
      <w:r w:rsidRPr="00793C3A">
        <w:rPr>
          <w:szCs w:val="20"/>
          <w:lang w:val="sl-SI"/>
        </w:rPr>
        <w:t xml:space="preserve">v drugi državi članici ali tretji državi </w:t>
      </w:r>
      <w:r w:rsidRPr="00793C3A">
        <w:rPr>
          <w:rFonts w:cs="Arial"/>
          <w:szCs w:val="20"/>
          <w:lang w:val="sl-SI"/>
        </w:rPr>
        <w:t xml:space="preserve">do nastanka obveznosti za obračun davka na motorno vozilo v Republiki Sloveniji. Če datuma prve registracije ni mogoče nedvoumno ugotoviti </w:t>
      </w:r>
      <w:r w:rsidRPr="00793C3A">
        <w:rPr>
          <w:szCs w:val="20"/>
          <w:lang w:val="sl-SI"/>
        </w:rPr>
        <w:t>ali registracija po predpisih države, iz katere je vozilo vneseno ali uvoženo</w:t>
      </w:r>
      <w:r w:rsidR="004B0CC9">
        <w:rPr>
          <w:szCs w:val="20"/>
          <w:lang w:val="sl-SI"/>
        </w:rPr>
        <w:t>,</w:t>
      </w:r>
      <w:r w:rsidRPr="00793C3A">
        <w:rPr>
          <w:szCs w:val="20"/>
          <w:lang w:val="sl-SI"/>
        </w:rPr>
        <w:t xml:space="preserve"> ni potrebna</w:t>
      </w:r>
      <w:r w:rsidRPr="00793C3A">
        <w:rPr>
          <w:rFonts w:cs="Arial"/>
          <w:szCs w:val="20"/>
          <w:lang w:val="sl-SI"/>
        </w:rPr>
        <w:t>, se šteje, da je datum prve registracije motornega vozila datum izdaje potrdila o skladnosti proizvajalca.</w:t>
      </w:r>
    </w:p>
    <w:p w14:paraId="79C8914C" w14:textId="234DA035" w:rsidR="00793C3A" w:rsidRDefault="00793C3A" w:rsidP="00287848">
      <w:pPr>
        <w:spacing w:before="240"/>
        <w:jc w:val="both"/>
        <w:rPr>
          <w:rFonts w:cs="Arial"/>
          <w:szCs w:val="20"/>
          <w:lang w:val="sl-SI"/>
        </w:rPr>
      </w:pPr>
    </w:p>
    <w:p w14:paraId="7407CDA5" w14:textId="77777777" w:rsidR="0005519A" w:rsidRPr="00793C3A" w:rsidRDefault="0005519A" w:rsidP="00287848">
      <w:pPr>
        <w:spacing w:before="240"/>
        <w:jc w:val="both"/>
        <w:rPr>
          <w:rFonts w:cs="Arial"/>
          <w:szCs w:val="20"/>
          <w:lang w:val="sl-SI"/>
        </w:rPr>
      </w:pPr>
    </w:p>
    <w:tbl>
      <w:tblPr>
        <w:tblW w:w="4660"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400"/>
      </w:tblGrid>
      <w:tr w:rsidR="00793C3A" w:rsidRPr="003A58D1" w14:paraId="58CFB015" w14:textId="77777777" w:rsidTr="00793C3A">
        <w:trPr>
          <w:trHeight w:val="285"/>
        </w:trPr>
        <w:tc>
          <w:tcPr>
            <w:tcW w:w="2260" w:type="dxa"/>
            <w:shd w:val="clear" w:color="auto" w:fill="auto"/>
            <w:noWrap/>
            <w:vAlign w:val="bottom"/>
            <w:hideMark/>
          </w:tcPr>
          <w:p w14:paraId="1E7B0892" w14:textId="77777777" w:rsidR="00793C3A" w:rsidRPr="00793C3A" w:rsidRDefault="00793C3A" w:rsidP="00287848">
            <w:pPr>
              <w:jc w:val="both"/>
              <w:rPr>
                <w:rFonts w:cs="Arial"/>
                <w:color w:val="000000"/>
                <w:szCs w:val="20"/>
                <w:lang w:val="sl-SI"/>
              </w:rPr>
            </w:pPr>
            <w:r w:rsidRPr="00793C3A">
              <w:rPr>
                <w:rFonts w:cs="Arial"/>
                <w:color w:val="000000"/>
                <w:szCs w:val="20"/>
                <w:lang w:val="sl-SI"/>
              </w:rPr>
              <w:t>Obdobje uporabe oz. registracije motornega vozila v drugi državi članici ali tretji državi</w:t>
            </w:r>
          </w:p>
        </w:tc>
        <w:tc>
          <w:tcPr>
            <w:tcW w:w="2400" w:type="dxa"/>
            <w:shd w:val="clear" w:color="auto" w:fill="auto"/>
            <w:noWrap/>
            <w:vAlign w:val="bottom"/>
            <w:hideMark/>
          </w:tcPr>
          <w:p w14:paraId="71049B88" w14:textId="77777777" w:rsidR="00793C3A" w:rsidRPr="00793C3A" w:rsidRDefault="00793C3A" w:rsidP="00287848">
            <w:pPr>
              <w:jc w:val="both"/>
              <w:rPr>
                <w:rFonts w:cs="Arial"/>
                <w:color w:val="000000"/>
                <w:szCs w:val="20"/>
                <w:lang w:val="it-IT"/>
              </w:rPr>
            </w:pPr>
            <w:r w:rsidRPr="00793C3A">
              <w:rPr>
                <w:rFonts w:cs="Arial"/>
                <w:color w:val="000000"/>
                <w:szCs w:val="20"/>
                <w:lang w:val="it-IT"/>
              </w:rPr>
              <w:t>Odstotek davka na motorna vozila</w:t>
            </w:r>
          </w:p>
        </w:tc>
      </w:tr>
      <w:tr w:rsidR="00793C3A" w:rsidRPr="002A18DD" w14:paraId="1DB35D3B" w14:textId="77777777" w:rsidTr="00793C3A">
        <w:trPr>
          <w:trHeight w:val="285"/>
        </w:trPr>
        <w:tc>
          <w:tcPr>
            <w:tcW w:w="2260" w:type="dxa"/>
            <w:shd w:val="clear" w:color="auto" w:fill="auto"/>
            <w:noWrap/>
            <w:vAlign w:val="bottom"/>
            <w:hideMark/>
          </w:tcPr>
          <w:p w14:paraId="32A30340" w14:textId="77777777" w:rsidR="00793C3A" w:rsidRPr="002A18DD" w:rsidRDefault="00793C3A" w:rsidP="00287848">
            <w:pPr>
              <w:jc w:val="both"/>
              <w:rPr>
                <w:rFonts w:cs="Arial"/>
                <w:color w:val="000000"/>
                <w:szCs w:val="20"/>
              </w:rPr>
            </w:pPr>
            <w:r w:rsidRPr="002A18DD">
              <w:rPr>
                <w:rFonts w:cs="Arial"/>
                <w:color w:val="000000"/>
                <w:szCs w:val="20"/>
              </w:rPr>
              <w:t>Do 1 leta</w:t>
            </w:r>
          </w:p>
        </w:tc>
        <w:tc>
          <w:tcPr>
            <w:tcW w:w="2400" w:type="dxa"/>
            <w:shd w:val="clear" w:color="auto" w:fill="auto"/>
            <w:noWrap/>
            <w:vAlign w:val="bottom"/>
            <w:hideMark/>
          </w:tcPr>
          <w:p w14:paraId="32C07E20" w14:textId="77777777" w:rsidR="00793C3A" w:rsidRPr="002A18DD" w:rsidRDefault="00793C3A" w:rsidP="00287848">
            <w:pPr>
              <w:jc w:val="both"/>
              <w:rPr>
                <w:rFonts w:cs="Arial"/>
                <w:color w:val="000000"/>
                <w:szCs w:val="20"/>
              </w:rPr>
            </w:pPr>
            <w:r>
              <w:rPr>
                <w:rFonts w:cs="Arial"/>
                <w:color w:val="000000"/>
                <w:szCs w:val="20"/>
              </w:rPr>
              <w:t xml:space="preserve">91 </w:t>
            </w:r>
            <w:r w:rsidRPr="002A18DD">
              <w:rPr>
                <w:rFonts w:cs="Arial"/>
                <w:color w:val="000000"/>
                <w:szCs w:val="20"/>
              </w:rPr>
              <w:t>%</w:t>
            </w:r>
          </w:p>
        </w:tc>
      </w:tr>
      <w:tr w:rsidR="00793C3A" w:rsidRPr="002A18DD" w14:paraId="4B14C666" w14:textId="77777777" w:rsidTr="00793C3A">
        <w:trPr>
          <w:trHeight w:val="285"/>
        </w:trPr>
        <w:tc>
          <w:tcPr>
            <w:tcW w:w="2260" w:type="dxa"/>
            <w:shd w:val="clear" w:color="auto" w:fill="auto"/>
            <w:noWrap/>
            <w:vAlign w:val="bottom"/>
            <w:hideMark/>
          </w:tcPr>
          <w:p w14:paraId="050C5E7A" w14:textId="77777777" w:rsidR="00793C3A" w:rsidRPr="002A18DD" w:rsidRDefault="00793C3A" w:rsidP="00287848">
            <w:pPr>
              <w:jc w:val="both"/>
              <w:rPr>
                <w:rFonts w:cs="Arial"/>
                <w:color w:val="000000"/>
                <w:szCs w:val="20"/>
              </w:rPr>
            </w:pPr>
            <w:r w:rsidRPr="002A18DD">
              <w:rPr>
                <w:rFonts w:cs="Arial"/>
                <w:color w:val="000000"/>
                <w:szCs w:val="20"/>
              </w:rPr>
              <w:t>Nad 1 letom</w:t>
            </w:r>
          </w:p>
        </w:tc>
        <w:tc>
          <w:tcPr>
            <w:tcW w:w="2400" w:type="dxa"/>
            <w:shd w:val="clear" w:color="auto" w:fill="auto"/>
            <w:noWrap/>
            <w:vAlign w:val="bottom"/>
            <w:hideMark/>
          </w:tcPr>
          <w:p w14:paraId="46913115" w14:textId="77777777" w:rsidR="00793C3A" w:rsidRPr="002A18DD" w:rsidRDefault="00793C3A" w:rsidP="00287848">
            <w:pPr>
              <w:jc w:val="both"/>
              <w:rPr>
                <w:rFonts w:cs="Arial"/>
                <w:color w:val="000000"/>
                <w:szCs w:val="20"/>
              </w:rPr>
            </w:pPr>
            <w:r>
              <w:rPr>
                <w:rFonts w:cs="Arial"/>
                <w:color w:val="000000"/>
                <w:szCs w:val="20"/>
              </w:rPr>
              <w:t xml:space="preserve">83 </w:t>
            </w:r>
            <w:r w:rsidRPr="002A18DD">
              <w:rPr>
                <w:rFonts w:cs="Arial"/>
                <w:color w:val="000000"/>
                <w:szCs w:val="20"/>
              </w:rPr>
              <w:t>%</w:t>
            </w:r>
          </w:p>
        </w:tc>
      </w:tr>
      <w:tr w:rsidR="00793C3A" w:rsidRPr="002A18DD" w14:paraId="29159986" w14:textId="77777777" w:rsidTr="00793C3A">
        <w:trPr>
          <w:trHeight w:val="285"/>
        </w:trPr>
        <w:tc>
          <w:tcPr>
            <w:tcW w:w="2260" w:type="dxa"/>
            <w:shd w:val="clear" w:color="auto" w:fill="auto"/>
            <w:noWrap/>
            <w:vAlign w:val="bottom"/>
            <w:hideMark/>
          </w:tcPr>
          <w:p w14:paraId="770C13BD" w14:textId="77777777" w:rsidR="00793C3A" w:rsidRPr="002A18DD" w:rsidRDefault="00793C3A" w:rsidP="00287848">
            <w:pPr>
              <w:jc w:val="both"/>
              <w:rPr>
                <w:rFonts w:cs="Arial"/>
                <w:color w:val="000000"/>
                <w:szCs w:val="20"/>
              </w:rPr>
            </w:pPr>
            <w:r w:rsidRPr="002A18DD">
              <w:rPr>
                <w:rFonts w:cs="Arial"/>
                <w:color w:val="000000"/>
                <w:szCs w:val="20"/>
              </w:rPr>
              <w:t>Nad 2 letoma</w:t>
            </w:r>
          </w:p>
        </w:tc>
        <w:tc>
          <w:tcPr>
            <w:tcW w:w="2400" w:type="dxa"/>
            <w:shd w:val="clear" w:color="auto" w:fill="auto"/>
            <w:noWrap/>
            <w:vAlign w:val="bottom"/>
            <w:hideMark/>
          </w:tcPr>
          <w:p w14:paraId="255E2DF3" w14:textId="77777777" w:rsidR="00793C3A" w:rsidRPr="002A18DD" w:rsidRDefault="00793C3A" w:rsidP="00287848">
            <w:pPr>
              <w:jc w:val="both"/>
              <w:rPr>
                <w:rFonts w:cs="Arial"/>
                <w:color w:val="000000"/>
                <w:szCs w:val="20"/>
              </w:rPr>
            </w:pPr>
            <w:r>
              <w:rPr>
                <w:rFonts w:cs="Arial"/>
                <w:color w:val="000000"/>
                <w:szCs w:val="20"/>
              </w:rPr>
              <w:t xml:space="preserve">76 </w:t>
            </w:r>
            <w:r w:rsidRPr="002A18DD">
              <w:rPr>
                <w:rFonts w:cs="Arial"/>
                <w:color w:val="000000"/>
                <w:szCs w:val="20"/>
              </w:rPr>
              <w:t>%</w:t>
            </w:r>
          </w:p>
        </w:tc>
      </w:tr>
      <w:tr w:rsidR="00793C3A" w:rsidRPr="002A18DD" w14:paraId="4FC3B374" w14:textId="77777777" w:rsidTr="00793C3A">
        <w:trPr>
          <w:trHeight w:val="285"/>
        </w:trPr>
        <w:tc>
          <w:tcPr>
            <w:tcW w:w="2260" w:type="dxa"/>
            <w:shd w:val="clear" w:color="auto" w:fill="auto"/>
            <w:noWrap/>
            <w:vAlign w:val="bottom"/>
            <w:hideMark/>
          </w:tcPr>
          <w:p w14:paraId="3CAF5FC7" w14:textId="77777777" w:rsidR="00793C3A" w:rsidRPr="002A18DD" w:rsidRDefault="00793C3A" w:rsidP="00287848">
            <w:pPr>
              <w:jc w:val="both"/>
              <w:rPr>
                <w:rFonts w:cs="Arial"/>
                <w:color w:val="000000"/>
                <w:szCs w:val="20"/>
              </w:rPr>
            </w:pPr>
            <w:r w:rsidRPr="002A18DD">
              <w:rPr>
                <w:rFonts w:cs="Arial"/>
                <w:color w:val="000000"/>
                <w:szCs w:val="20"/>
              </w:rPr>
              <w:t>Nad 3 leti</w:t>
            </w:r>
          </w:p>
        </w:tc>
        <w:tc>
          <w:tcPr>
            <w:tcW w:w="2400" w:type="dxa"/>
            <w:shd w:val="clear" w:color="auto" w:fill="auto"/>
            <w:noWrap/>
            <w:vAlign w:val="bottom"/>
            <w:hideMark/>
          </w:tcPr>
          <w:p w14:paraId="2EFA34AE" w14:textId="77777777" w:rsidR="00793C3A" w:rsidRPr="002A18DD" w:rsidRDefault="00793C3A" w:rsidP="00287848">
            <w:pPr>
              <w:jc w:val="both"/>
              <w:rPr>
                <w:rFonts w:cs="Arial"/>
                <w:color w:val="000000"/>
                <w:szCs w:val="20"/>
              </w:rPr>
            </w:pPr>
            <w:r w:rsidRPr="002A18DD">
              <w:rPr>
                <w:rFonts w:cs="Arial"/>
                <w:color w:val="000000"/>
                <w:szCs w:val="20"/>
              </w:rPr>
              <w:t>7</w:t>
            </w:r>
            <w:r>
              <w:rPr>
                <w:rFonts w:cs="Arial"/>
                <w:color w:val="000000"/>
                <w:szCs w:val="20"/>
              </w:rPr>
              <w:t xml:space="preserve">0 </w:t>
            </w:r>
            <w:r w:rsidRPr="002A18DD">
              <w:rPr>
                <w:rFonts w:cs="Arial"/>
                <w:color w:val="000000"/>
                <w:szCs w:val="20"/>
              </w:rPr>
              <w:t>%</w:t>
            </w:r>
          </w:p>
        </w:tc>
      </w:tr>
      <w:tr w:rsidR="00793C3A" w:rsidRPr="002A18DD" w14:paraId="3349B8C3" w14:textId="77777777" w:rsidTr="00793C3A">
        <w:trPr>
          <w:trHeight w:val="285"/>
        </w:trPr>
        <w:tc>
          <w:tcPr>
            <w:tcW w:w="2260" w:type="dxa"/>
            <w:shd w:val="clear" w:color="auto" w:fill="auto"/>
            <w:noWrap/>
            <w:vAlign w:val="bottom"/>
          </w:tcPr>
          <w:p w14:paraId="21C8447B" w14:textId="77777777" w:rsidR="00793C3A" w:rsidRPr="002A18DD" w:rsidRDefault="00793C3A" w:rsidP="00287848">
            <w:pPr>
              <w:jc w:val="both"/>
              <w:rPr>
                <w:rFonts w:cs="Arial"/>
                <w:color w:val="000000"/>
                <w:szCs w:val="20"/>
              </w:rPr>
            </w:pPr>
            <w:r w:rsidRPr="002A18DD">
              <w:rPr>
                <w:rFonts w:cs="Arial"/>
                <w:color w:val="000000"/>
                <w:szCs w:val="20"/>
              </w:rPr>
              <w:t>Nad 4 leti</w:t>
            </w:r>
          </w:p>
        </w:tc>
        <w:tc>
          <w:tcPr>
            <w:tcW w:w="2400" w:type="dxa"/>
            <w:shd w:val="clear" w:color="auto" w:fill="auto"/>
            <w:noWrap/>
            <w:vAlign w:val="bottom"/>
          </w:tcPr>
          <w:p w14:paraId="1AF7E646" w14:textId="77777777" w:rsidR="00793C3A" w:rsidRPr="002A18DD" w:rsidRDefault="00793C3A" w:rsidP="00287848">
            <w:pPr>
              <w:jc w:val="both"/>
              <w:rPr>
                <w:rFonts w:cs="Arial"/>
                <w:color w:val="000000"/>
                <w:szCs w:val="20"/>
              </w:rPr>
            </w:pPr>
            <w:r>
              <w:rPr>
                <w:rFonts w:cs="Arial"/>
                <w:color w:val="000000"/>
                <w:szCs w:val="20"/>
              </w:rPr>
              <w:t xml:space="preserve">64 </w:t>
            </w:r>
            <w:r w:rsidRPr="002A18DD">
              <w:rPr>
                <w:rFonts w:cs="Arial"/>
                <w:color w:val="000000"/>
                <w:szCs w:val="20"/>
              </w:rPr>
              <w:t>%</w:t>
            </w:r>
          </w:p>
        </w:tc>
      </w:tr>
      <w:tr w:rsidR="00793C3A" w:rsidRPr="002A18DD" w14:paraId="1E898582" w14:textId="77777777" w:rsidTr="00793C3A">
        <w:trPr>
          <w:trHeight w:val="285"/>
        </w:trPr>
        <w:tc>
          <w:tcPr>
            <w:tcW w:w="2260" w:type="dxa"/>
            <w:shd w:val="clear" w:color="auto" w:fill="auto"/>
            <w:noWrap/>
            <w:vAlign w:val="bottom"/>
          </w:tcPr>
          <w:p w14:paraId="2E41E68F" w14:textId="77777777" w:rsidR="00793C3A" w:rsidRPr="002A18DD" w:rsidRDefault="00793C3A" w:rsidP="00287848">
            <w:pPr>
              <w:jc w:val="both"/>
              <w:rPr>
                <w:rFonts w:cs="Arial"/>
                <w:color w:val="000000"/>
                <w:szCs w:val="20"/>
              </w:rPr>
            </w:pPr>
            <w:r w:rsidRPr="002A18DD">
              <w:rPr>
                <w:rFonts w:cs="Arial"/>
                <w:color w:val="000000"/>
                <w:szCs w:val="20"/>
              </w:rPr>
              <w:t>Nad 5 leti</w:t>
            </w:r>
          </w:p>
        </w:tc>
        <w:tc>
          <w:tcPr>
            <w:tcW w:w="2400" w:type="dxa"/>
            <w:shd w:val="clear" w:color="auto" w:fill="auto"/>
            <w:noWrap/>
            <w:vAlign w:val="bottom"/>
          </w:tcPr>
          <w:p w14:paraId="3136CDFF" w14:textId="77777777" w:rsidR="00793C3A" w:rsidRPr="002A18DD" w:rsidRDefault="00793C3A" w:rsidP="00287848">
            <w:pPr>
              <w:jc w:val="both"/>
              <w:rPr>
                <w:rFonts w:cs="Arial"/>
                <w:color w:val="000000"/>
                <w:szCs w:val="20"/>
              </w:rPr>
            </w:pPr>
            <w:r>
              <w:rPr>
                <w:rFonts w:cs="Arial"/>
                <w:color w:val="000000"/>
                <w:szCs w:val="20"/>
              </w:rPr>
              <w:t xml:space="preserve">58 </w:t>
            </w:r>
            <w:r w:rsidRPr="002A18DD">
              <w:rPr>
                <w:rFonts w:cs="Arial"/>
                <w:color w:val="000000"/>
                <w:szCs w:val="20"/>
              </w:rPr>
              <w:t>%</w:t>
            </w:r>
          </w:p>
        </w:tc>
      </w:tr>
      <w:tr w:rsidR="00793C3A" w:rsidRPr="002A18DD" w14:paraId="3B05A03D" w14:textId="77777777" w:rsidTr="00793C3A">
        <w:trPr>
          <w:trHeight w:val="285"/>
        </w:trPr>
        <w:tc>
          <w:tcPr>
            <w:tcW w:w="2260" w:type="dxa"/>
            <w:shd w:val="clear" w:color="auto" w:fill="auto"/>
            <w:noWrap/>
            <w:vAlign w:val="bottom"/>
          </w:tcPr>
          <w:p w14:paraId="1CD385D9" w14:textId="77777777" w:rsidR="00793C3A" w:rsidRPr="002A18DD" w:rsidRDefault="00793C3A" w:rsidP="00287848">
            <w:pPr>
              <w:jc w:val="both"/>
              <w:rPr>
                <w:rFonts w:cs="Arial"/>
                <w:color w:val="000000"/>
                <w:szCs w:val="20"/>
              </w:rPr>
            </w:pPr>
            <w:r w:rsidRPr="002A18DD">
              <w:rPr>
                <w:rFonts w:cs="Arial"/>
                <w:color w:val="000000"/>
                <w:szCs w:val="20"/>
              </w:rPr>
              <w:t>Nad 6 leti</w:t>
            </w:r>
          </w:p>
        </w:tc>
        <w:tc>
          <w:tcPr>
            <w:tcW w:w="2400" w:type="dxa"/>
            <w:shd w:val="clear" w:color="auto" w:fill="auto"/>
            <w:noWrap/>
            <w:vAlign w:val="bottom"/>
          </w:tcPr>
          <w:p w14:paraId="79C2A374" w14:textId="77777777" w:rsidR="00793C3A" w:rsidRPr="002A18DD" w:rsidRDefault="00793C3A" w:rsidP="00287848">
            <w:pPr>
              <w:jc w:val="both"/>
              <w:rPr>
                <w:rFonts w:cs="Arial"/>
                <w:color w:val="000000"/>
                <w:szCs w:val="20"/>
              </w:rPr>
            </w:pPr>
            <w:r>
              <w:rPr>
                <w:rFonts w:cs="Arial"/>
                <w:color w:val="000000"/>
                <w:szCs w:val="20"/>
              </w:rPr>
              <w:t xml:space="preserve">53 </w:t>
            </w:r>
            <w:r w:rsidRPr="002A18DD">
              <w:rPr>
                <w:rFonts w:cs="Arial"/>
                <w:color w:val="000000"/>
                <w:szCs w:val="20"/>
              </w:rPr>
              <w:t>%</w:t>
            </w:r>
          </w:p>
        </w:tc>
      </w:tr>
      <w:tr w:rsidR="00793C3A" w:rsidRPr="002A18DD" w14:paraId="7E5136DC" w14:textId="77777777" w:rsidTr="00793C3A">
        <w:trPr>
          <w:trHeight w:val="285"/>
        </w:trPr>
        <w:tc>
          <w:tcPr>
            <w:tcW w:w="2260" w:type="dxa"/>
            <w:shd w:val="clear" w:color="auto" w:fill="auto"/>
            <w:noWrap/>
            <w:vAlign w:val="bottom"/>
          </w:tcPr>
          <w:p w14:paraId="61E10AD1" w14:textId="77777777" w:rsidR="00793C3A" w:rsidRPr="002A18DD" w:rsidRDefault="00793C3A" w:rsidP="00287848">
            <w:pPr>
              <w:jc w:val="both"/>
              <w:rPr>
                <w:rFonts w:cs="Arial"/>
                <w:color w:val="000000"/>
                <w:szCs w:val="20"/>
              </w:rPr>
            </w:pPr>
            <w:r w:rsidRPr="002A18DD">
              <w:rPr>
                <w:rFonts w:cs="Arial"/>
                <w:color w:val="000000"/>
                <w:szCs w:val="20"/>
              </w:rPr>
              <w:t>Nad 7 leti</w:t>
            </w:r>
          </w:p>
        </w:tc>
        <w:tc>
          <w:tcPr>
            <w:tcW w:w="2400" w:type="dxa"/>
            <w:shd w:val="clear" w:color="auto" w:fill="auto"/>
            <w:noWrap/>
            <w:vAlign w:val="bottom"/>
          </w:tcPr>
          <w:p w14:paraId="1168D8C8" w14:textId="77777777" w:rsidR="00793C3A" w:rsidRPr="002A18DD" w:rsidRDefault="00793C3A" w:rsidP="00287848">
            <w:pPr>
              <w:jc w:val="both"/>
              <w:rPr>
                <w:rFonts w:cs="Arial"/>
                <w:color w:val="000000"/>
                <w:szCs w:val="20"/>
              </w:rPr>
            </w:pPr>
            <w:r>
              <w:rPr>
                <w:rFonts w:cs="Arial"/>
                <w:color w:val="000000"/>
                <w:szCs w:val="20"/>
              </w:rPr>
              <w:t xml:space="preserve">48 </w:t>
            </w:r>
            <w:r w:rsidRPr="002A18DD">
              <w:rPr>
                <w:rFonts w:cs="Arial"/>
                <w:color w:val="000000"/>
                <w:szCs w:val="20"/>
              </w:rPr>
              <w:t>%</w:t>
            </w:r>
          </w:p>
        </w:tc>
      </w:tr>
      <w:tr w:rsidR="00793C3A" w:rsidRPr="002A18DD" w14:paraId="4A89D2F5" w14:textId="77777777" w:rsidTr="00793C3A">
        <w:trPr>
          <w:trHeight w:val="285"/>
        </w:trPr>
        <w:tc>
          <w:tcPr>
            <w:tcW w:w="2260" w:type="dxa"/>
            <w:shd w:val="clear" w:color="auto" w:fill="auto"/>
            <w:noWrap/>
            <w:vAlign w:val="bottom"/>
          </w:tcPr>
          <w:p w14:paraId="0CB29DB2" w14:textId="77777777" w:rsidR="00793C3A" w:rsidRPr="002A18DD" w:rsidRDefault="00793C3A" w:rsidP="00287848">
            <w:pPr>
              <w:jc w:val="both"/>
              <w:rPr>
                <w:rFonts w:cs="Arial"/>
                <w:color w:val="000000"/>
                <w:szCs w:val="20"/>
              </w:rPr>
            </w:pPr>
            <w:r w:rsidRPr="002A18DD">
              <w:rPr>
                <w:rFonts w:cs="Arial"/>
                <w:color w:val="000000"/>
                <w:szCs w:val="20"/>
              </w:rPr>
              <w:t>Nad 8 leti</w:t>
            </w:r>
          </w:p>
        </w:tc>
        <w:tc>
          <w:tcPr>
            <w:tcW w:w="2400" w:type="dxa"/>
            <w:shd w:val="clear" w:color="auto" w:fill="auto"/>
            <w:noWrap/>
            <w:vAlign w:val="bottom"/>
          </w:tcPr>
          <w:p w14:paraId="3B586E3C" w14:textId="77777777" w:rsidR="00793C3A" w:rsidRPr="002A18DD" w:rsidRDefault="00793C3A" w:rsidP="00287848">
            <w:pPr>
              <w:jc w:val="both"/>
              <w:rPr>
                <w:rFonts w:cs="Arial"/>
                <w:color w:val="000000"/>
                <w:szCs w:val="20"/>
              </w:rPr>
            </w:pPr>
            <w:r>
              <w:rPr>
                <w:rFonts w:cs="Arial"/>
                <w:color w:val="000000"/>
                <w:szCs w:val="20"/>
              </w:rPr>
              <w:t xml:space="preserve">43 </w:t>
            </w:r>
            <w:r w:rsidRPr="002A18DD">
              <w:rPr>
                <w:rFonts w:cs="Arial"/>
                <w:color w:val="000000"/>
                <w:szCs w:val="20"/>
              </w:rPr>
              <w:t>%</w:t>
            </w:r>
          </w:p>
        </w:tc>
      </w:tr>
      <w:tr w:rsidR="00793C3A" w:rsidRPr="002A18DD" w14:paraId="7F08D62D" w14:textId="77777777" w:rsidTr="00793C3A">
        <w:trPr>
          <w:trHeight w:val="285"/>
        </w:trPr>
        <w:tc>
          <w:tcPr>
            <w:tcW w:w="2260" w:type="dxa"/>
            <w:shd w:val="clear" w:color="auto" w:fill="auto"/>
            <w:noWrap/>
            <w:vAlign w:val="bottom"/>
          </w:tcPr>
          <w:p w14:paraId="246ECEB5" w14:textId="77777777" w:rsidR="00793C3A" w:rsidRPr="002A18DD" w:rsidRDefault="00793C3A" w:rsidP="00287848">
            <w:pPr>
              <w:jc w:val="both"/>
              <w:rPr>
                <w:rFonts w:cs="Arial"/>
                <w:color w:val="000000"/>
                <w:szCs w:val="20"/>
              </w:rPr>
            </w:pPr>
            <w:r w:rsidRPr="002A18DD">
              <w:rPr>
                <w:rFonts w:cs="Arial"/>
                <w:color w:val="000000"/>
                <w:szCs w:val="20"/>
              </w:rPr>
              <w:t>Nad 9 leti</w:t>
            </w:r>
          </w:p>
        </w:tc>
        <w:tc>
          <w:tcPr>
            <w:tcW w:w="2400" w:type="dxa"/>
            <w:shd w:val="clear" w:color="auto" w:fill="auto"/>
            <w:noWrap/>
            <w:vAlign w:val="bottom"/>
          </w:tcPr>
          <w:p w14:paraId="49FCB717" w14:textId="77777777" w:rsidR="00793C3A" w:rsidRPr="002A18DD" w:rsidRDefault="00793C3A" w:rsidP="00287848">
            <w:pPr>
              <w:jc w:val="both"/>
              <w:rPr>
                <w:rFonts w:cs="Arial"/>
                <w:color w:val="000000"/>
                <w:szCs w:val="20"/>
              </w:rPr>
            </w:pPr>
            <w:r>
              <w:rPr>
                <w:rFonts w:cs="Arial"/>
                <w:color w:val="000000"/>
                <w:szCs w:val="20"/>
              </w:rPr>
              <w:t xml:space="preserve">38 </w:t>
            </w:r>
            <w:r w:rsidRPr="002A18DD">
              <w:rPr>
                <w:rFonts w:cs="Arial"/>
                <w:color w:val="000000"/>
                <w:szCs w:val="20"/>
              </w:rPr>
              <w:t>%</w:t>
            </w:r>
          </w:p>
        </w:tc>
      </w:tr>
      <w:tr w:rsidR="00793C3A" w:rsidRPr="002A18DD" w14:paraId="46D297DF" w14:textId="77777777" w:rsidTr="00793C3A">
        <w:trPr>
          <w:trHeight w:val="285"/>
        </w:trPr>
        <w:tc>
          <w:tcPr>
            <w:tcW w:w="2260" w:type="dxa"/>
            <w:shd w:val="clear" w:color="auto" w:fill="auto"/>
            <w:noWrap/>
            <w:vAlign w:val="bottom"/>
          </w:tcPr>
          <w:p w14:paraId="110D80F9" w14:textId="77777777" w:rsidR="00793C3A" w:rsidRPr="002A18DD" w:rsidRDefault="00793C3A" w:rsidP="00287848">
            <w:pPr>
              <w:jc w:val="both"/>
              <w:rPr>
                <w:rFonts w:cs="Arial"/>
                <w:color w:val="000000"/>
                <w:szCs w:val="20"/>
              </w:rPr>
            </w:pPr>
            <w:r w:rsidRPr="002A18DD">
              <w:rPr>
                <w:rFonts w:cs="Arial"/>
                <w:color w:val="000000"/>
                <w:szCs w:val="20"/>
              </w:rPr>
              <w:t>Nad 10 leti</w:t>
            </w:r>
          </w:p>
        </w:tc>
        <w:tc>
          <w:tcPr>
            <w:tcW w:w="2400" w:type="dxa"/>
            <w:shd w:val="clear" w:color="auto" w:fill="auto"/>
            <w:noWrap/>
            <w:vAlign w:val="bottom"/>
          </w:tcPr>
          <w:p w14:paraId="4E19976A" w14:textId="77777777" w:rsidR="00793C3A" w:rsidRPr="002A18DD" w:rsidRDefault="00793C3A" w:rsidP="00287848">
            <w:pPr>
              <w:jc w:val="both"/>
              <w:rPr>
                <w:rFonts w:cs="Arial"/>
                <w:color w:val="000000"/>
                <w:szCs w:val="20"/>
              </w:rPr>
            </w:pPr>
            <w:r>
              <w:rPr>
                <w:rFonts w:cs="Arial"/>
                <w:color w:val="000000"/>
                <w:szCs w:val="20"/>
              </w:rPr>
              <w:t xml:space="preserve">33 </w:t>
            </w:r>
            <w:r w:rsidRPr="002A18DD">
              <w:rPr>
                <w:rFonts w:cs="Arial"/>
                <w:color w:val="000000"/>
                <w:szCs w:val="20"/>
              </w:rPr>
              <w:t>%</w:t>
            </w:r>
          </w:p>
        </w:tc>
      </w:tr>
    </w:tbl>
    <w:p w14:paraId="79B0E658" w14:textId="77777777" w:rsidR="0005519A" w:rsidRDefault="0005519A" w:rsidP="006D213D">
      <w:pPr>
        <w:pStyle w:val="len"/>
        <w:spacing w:before="0" w:line="260" w:lineRule="exact"/>
        <w:jc w:val="both"/>
        <w:rPr>
          <w:rFonts w:cs="Arial"/>
          <w:b w:val="0"/>
          <w:sz w:val="20"/>
          <w:szCs w:val="20"/>
          <w:lang w:val="sl-SI"/>
        </w:rPr>
      </w:pPr>
    </w:p>
    <w:p w14:paraId="66B7BF9D" w14:textId="4822CA1F" w:rsidR="00793C3A" w:rsidRDefault="00793C3A" w:rsidP="006D213D">
      <w:pPr>
        <w:pStyle w:val="len"/>
        <w:spacing w:before="0" w:line="260" w:lineRule="exact"/>
        <w:jc w:val="both"/>
        <w:rPr>
          <w:rFonts w:cs="Arial"/>
          <w:b w:val="0"/>
          <w:sz w:val="20"/>
          <w:szCs w:val="20"/>
          <w:lang w:val="sl-SI"/>
        </w:rPr>
      </w:pPr>
      <w:r w:rsidRPr="003A2B76">
        <w:rPr>
          <w:rFonts w:cs="Arial"/>
          <w:b w:val="0"/>
          <w:sz w:val="20"/>
          <w:szCs w:val="20"/>
          <w:lang w:val="sl-SI"/>
        </w:rPr>
        <w:t xml:space="preserve">Pri odmeri </w:t>
      </w:r>
      <w:r w:rsidR="004B0CC9">
        <w:rPr>
          <w:rFonts w:cs="Arial"/>
          <w:b w:val="0"/>
          <w:sz w:val="20"/>
          <w:szCs w:val="20"/>
          <w:lang w:val="sl-SI"/>
        </w:rPr>
        <w:t xml:space="preserve">DMV v primerih, ko je za motorno vozilo uveljavljena oprostitev in se motorno vozilo proda, brezplačno ali kako drugače odtuji v Republiki Sloveniji pred potekom zakonsko določenega časa </w:t>
      </w:r>
      <w:r w:rsidR="00321E62">
        <w:rPr>
          <w:rFonts w:cs="Arial"/>
          <w:b w:val="0"/>
          <w:sz w:val="20"/>
          <w:szCs w:val="20"/>
          <w:lang w:val="sl-SI"/>
        </w:rPr>
        <w:t xml:space="preserve">ali niso več izpolnjeni pogoji za oprostitev </w:t>
      </w:r>
      <w:r w:rsidR="004B0CC9">
        <w:rPr>
          <w:rFonts w:cs="Arial"/>
          <w:b w:val="0"/>
          <w:sz w:val="20"/>
          <w:szCs w:val="20"/>
          <w:lang w:val="sl-SI"/>
        </w:rPr>
        <w:t>(</w:t>
      </w:r>
      <w:r w:rsidR="004B0CC9" w:rsidRPr="00B12ECD">
        <w:rPr>
          <w:rFonts w:cs="Arial"/>
          <w:b w:val="0"/>
          <w:sz w:val="20"/>
          <w:szCs w:val="20"/>
          <w:lang w:val="sl-SI"/>
        </w:rPr>
        <w:t>v primeru uveljavljanja oprostitve plačila davka za vozila za velike družine, prevoz invalidov</w:t>
      </w:r>
      <w:r w:rsidR="004B0CC9">
        <w:rPr>
          <w:rFonts w:cs="Arial"/>
          <w:b w:val="0"/>
          <w:sz w:val="20"/>
          <w:szCs w:val="20"/>
          <w:lang w:val="sl-SI"/>
        </w:rPr>
        <w:t>,</w:t>
      </w:r>
      <w:r w:rsidR="004B0CC9" w:rsidRPr="00B12ECD">
        <w:rPr>
          <w:rFonts w:cs="Arial"/>
          <w:b w:val="0"/>
          <w:sz w:val="20"/>
          <w:szCs w:val="20"/>
          <w:lang w:val="sl-SI"/>
        </w:rPr>
        <w:t xml:space="preserve"> za diplomatska in konzularna predstavništva ter mednarodne organizacije</w:t>
      </w:r>
      <w:r w:rsidR="00DC62F3">
        <w:rPr>
          <w:rFonts w:cs="Arial"/>
          <w:b w:val="0"/>
          <w:sz w:val="20"/>
          <w:szCs w:val="20"/>
          <w:lang w:val="sl-SI"/>
        </w:rPr>
        <w:t xml:space="preserve"> ali</w:t>
      </w:r>
      <w:r w:rsidR="004B0CC9">
        <w:rPr>
          <w:rFonts w:cs="Arial"/>
          <w:b w:val="0"/>
          <w:sz w:val="20"/>
          <w:szCs w:val="20"/>
          <w:lang w:val="sl-SI"/>
        </w:rPr>
        <w:t xml:space="preserve"> za vozila, ki se začasno uvozijo ali vnesejo v Republiko Slovenijo</w:t>
      </w:r>
      <w:r w:rsidR="004B0CC9" w:rsidRPr="00B12ECD">
        <w:rPr>
          <w:rFonts w:cs="Arial"/>
          <w:b w:val="0"/>
          <w:sz w:val="20"/>
          <w:szCs w:val="20"/>
          <w:lang w:val="sl-SI"/>
        </w:rPr>
        <w:t>)</w:t>
      </w:r>
      <w:r w:rsidRPr="003A2B76">
        <w:rPr>
          <w:rFonts w:cs="Arial"/>
          <w:b w:val="0"/>
          <w:sz w:val="20"/>
          <w:szCs w:val="20"/>
          <w:lang w:val="sl-SI"/>
        </w:rPr>
        <w:t xml:space="preserve"> </w:t>
      </w:r>
      <w:r>
        <w:rPr>
          <w:rFonts w:cs="Arial"/>
          <w:b w:val="0"/>
          <w:sz w:val="20"/>
          <w:szCs w:val="20"/>
          <w:lang w:val="sl-SI"/>
        </w:rPr>
        <w:t>ter ob upoštevanju predpisanega odstotka davka, določenega glede na starost motornega vozila,</w:t>
      </w:r>
      <w:r w:rsidRPr="003A2B76">
        <w:rPr>
          <w:rFonts w:cs="Arial"/>
          <w:b w:val="0"/>
          <w:sz w:val="20"/>
          <w:szCs w:val="20"/>
          <w:lang w:val="sl-SI"/>
        </w:rPr>
        <w:t xml:space="preserve"> se za obdobje uporabe teh motornih vozil šteje </w:t>
      </w:r>
      <w:r>
        <w:rPr>
          <w:rFonts w:cs="Arial"/>
          <w:b w:val="0"/>
          <w:sz w:val="20"/>
          <w:szCs w:val="20"/>
          <w:lang w:val="sl-SI"/>
        </w:rPr>
        <w:t xml:space="preserve">obdobje </w:t>
      </w:r>
      <w:r w:rsidRPr="003A2B76">
        <w:rPr>
          <w:rFonts w:cs="Arial"/>
          <w:b w:val="0"/>
          <w:sz w:val="20"/>
          <w:szCs w:val="20"/>
          <w:lang w:val="sl-SI"/>
        </w:rPr>
        <w:t>od datuma prve registracije motornega vozila v Republiki Sloveniji</w:t>
      </w:r>
      <w:r>
        <w:rPr>
          <w:rFonts w:cs="Arial"/>
          <w:b w:val="0"/>
          <w:sz w:val="20"/>
          <w:szCs w:val="20"/>
          <w:lang w:val="sl-SI"/>
        </w:rPr>
        <w:t>, v drugi državi članici ali tretji državi</w:t>
      </w:r>
      <w:r w:rsidRPr="003A2B76">
        <w:rPr>
          <w:rFonts w:cs="Arial"/>
          <w:b w:val="0"/>
          <w:sz w:val="20"/>
          <w:szCs w:val="20"/>
          <w:lang w:val="sl-SI"/>
        </w:rPr>
        <w:t xml:space="preserve"> do nastanka obveznosti za obračun.</w:t>
      </w:r>
      <w:r w:rsidR="00DC62F3">
        <w:rPr>
          <w:rFonts w:cs="Arial"/>
          <w:b w:val="0"/>
          <w:sz w:val="20"/>
          <w:szCs w:val="20"/>
          <w:lang w:val="sl-SI"/>
        </w:rPr>
        <w:t xml:space="preserve"> Enako velja tudi, če je finančni najem prekinjen ali končan in se ne izvede prenos lastništva in je bilo za vozilo uveljavljena oprostitev plačila davka.</w:t>
      </w:r>
    </w:p>
    <w:p w14:paraId="323EC73F" w14:textId="77777777" w:rsidR="00CB61F4" w:rsidRPr="0065020D" w:rsidRDefault="00CB61F4" w:rsidP="006D213D">
      <w:pPr>
        <w:pStyle w:val="FURSnaslov2"/>
        <w:spacing w:line="260" w:lineRule="exact"/>
        <w:jc w:val="both"/>
        <w:rPr>
          <w:lang w:val="sl-SI"/>
        </w:rPr>
      </w:pPr>
    </w:p>
    <w:p w14:paraId="2D6E943B" w14:textId="77777777" w:rsidR="00284384" w:rsidRPr="005D03DA" w:rsidRDefault="00284384" w:rsidP="00287848">
      <w:pPr>
        <w:jc w:val="both"/>
        <w:rPr>
          <w:rFonts w:cs="Arial"/>
          <w:szCs w:val="20"/>
          <w:lang w:val="sl-SI"/>
        </w:rPr>
      </w:pPr>
    </w:p>
    <w:p w14:paraId="063954D5" w14:textId="77777777" w:rsidR="004E2472" w:rsidRPr="005D03DA" w:rsidRDefault="004E2472" w:rsidP="00287848">
      <w:pPr>
        <w:pStyle w:val="FURSnaslov1"/>
        <w:jc w:val="both"/>
        <w:rPr>
          <w:lang w:val="sl-SI"/>
        </w:rPr>
      </w:pPr>
      <w:bookmarkStart w:id="23" w:name="_Toc60066307"/>
      <w:r w:rsidRPr="005D03DA">
        <w:rPr>
          <w:lang w:val="sl-SI"/>
        </w:rPr>
        <w:t xml:space="preserve">6.0 </w:t>
      </w:r>
      <w:r w:rsidR="00E73CF9" w:rsidRPr="005D03DA">
        <w:rPr>
          <w:lang w:val="sl-SI"/>
        </w:rPr>
        <w:t>NASTANEK OBVEZNOSTI OBRAČUNA DMV</w:t>
      </w:r>
      <w:bookmarkEnd w:id="23"/>
    </w:p>
    <w:p w14:paraId="60782819" w14:textId="77777777" w:rsidR="004E2472" w:rsidRPr="005D03DA" w:rsidRDefault="004E2472" w:rsidP="00287848">
      <w:pPr>
        <w:pStyle w:val="FURSnaslov1"/>
        <w:jc w:val="both"/>
        <w:rPr>
          <w:lang w:val="sl-SI"/>
        </w:rPr>
      </w:pPr>
    </w:p>
    <w:p w14:paraId="7CA7342D" w14:textId="77777777" w:rsidR="00D65F23" w:rsidRPr="005D03DA" w:rsidRDefault="00D65F23" w:rsidP="006D213D">
      <w:pPr>
        <w:spacing w:line="260" w:lineRule="exact"/>
        <w:jc w:val="both"/>
        <w:rPr>
          <w:lang w:val="sl-SI"/>
        </w:rPr>
      </w:pPr>
      <w:r w:rsidRPr="005D03DA">
        <w:rPr>
          <w:lang w:val="sl-SI"/>
        </w:rPr>
        <w:t>Obveznost za obračun davka nastane takrat, ko je opravljen promet motornih vozil.</w:t>
      </w:r>
      <w:r w:rsidRPr="005D03DA">
        <w:rPr>
          <w:lang w:val="sl-SI"/>
        </w:rPr>
        <w:br/>
      </w:r>
      <w:r w:rsidRPr="005D03DA">
        <w:rPr>
          <w:lang w:val="sl-SI"/>
        </w:rPr>
        <w:br/>
        <w:t>Šteje se, da je promet motornih vozil opravljen</w:t>
      </w:r>
      <w:r w:rsidR="00B76B09">
        <w:rPr>
          <w:lang w:val="sl-SI"/>
        </w:rPr>
        <w:t xml:space="preserve"> ko</w:t>
      </w:r>
      <w:r w:rsidRPr="005D03DA">
        <w:rPr>
          <w:lang w:val="sl-SI"/>
        </w:rPr>
        <w:t>:</w:t>
      </w:r>
    </w:p>
    <w:p w14:paraId="35898E2C"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je izdan račun o prodaji motornega vozila;</w:t>
      </w:r>
    </w:p>
    <w:p w14:paraId="791FF025" w14:textId="252E40BE" w:rsidR="000A76BE" w:rsidRPr="00B12ECD" w:rsidRDefault="00B76B09"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 xml:space="preserve">pri uvozu: </w:t>
      </w:r>
      <w:r w:rsidR="000A76BE" w:rsidRPr="00B12ECD">
        <w:rPr>
          <w:rFonts w:cs="Arial"/>
          <w:szCs w:val="20"/>
          <w:lang w:val="it-IT"/>
        </w:rPr>
        <w:t>nastane carinski dolg ali bi nastal, če ne bi bil</w:t>
      </w:r>
      <w:r w:rsidR="00B64D8C" w:rsidRPr="00B12ECD">
        <w:rPr>
          <w:rFonts w:cs="Arial"/>
          <w:szCs w:val="20"/>
          <w:lang w:val="it-IT"/>
        </w:rPr>
        <w:t xml:space="preserve">a </w:t>
      </w:r>
      <w:r w:rsidR="00092593" w:rsidRPr="00B12ECD">
        <w:rPr>
          <w:rFonts w:cs="Arial"/>
          <w:szCs w:val="20"/>
          <w:lang w:val="it-IT"/>
        </w:rPr>
        <w:t xml:space="preserve">predpisana oprostitev </w:t>
      </w:r>
      <w:r w:rsidR="00B64D8C" w:rsidRPr="00B12ECD">
        <w:rPr>
          <w:rFonts w:cs="Arial"/>
          <w:szCs w:val="20"/>
          <w:lang w:val="it-IT"/>
        </w:rPr>
        <w:t>plačil</w:t>
      </w:r>
      <w:r w:rsidR="00A4546C" w:rsidRPr="00B12ECD">
        <w:rPr>
          <w:rFonts w:cs="Arial"/>
          <w:szCs w:val="20"/>
          <w:lang w:val="it-IT"/>
        </w:rPr>
        <w:t xml:space="preserve"> </w:t>
      </w:r>
      <w:r w:rsidR="000A76BE" w:rsidRPr="00B12ECD">
        <w:rPr>
          <w:rFonts w:cs="Arial"/>
          <w:szCs w:val="20"/>
          <w:lang w:val="it-IT"/>
        </w:rPr>
        <w:t>carine oziroma določena carinska stopnja prosto;</w:t>
      </w:r>
    </w:p>
    <w:p w14:paraId="594CA431"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se motorno vozilo vzame za lastno rabo;</w:t>
      </w:r>
    </w:p>
    <w:p w14:paraId="6C43C33D"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se motorno vozilo izroči, če se odtuji brezplačno;</w:t>
      </w:r>
    </w:p>
    <w:p w14:paraId="7EA5FA63"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je motorno vozilo pridobljeno iz druge države članice;</w:t>
      </w:r>
    </w:p>
    <w:p w14:paraId="4083924A" w14:textId="463C3D89"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se motorno vozilo predela v motorno vozilo</w:t>
      </w:r>
      <w:r w:rsidR="00321E62">
        <w:rPr>
          <w:rFonts w:cs="Arial"/>
          <w:szCs w:val="20"/>
          <w:lang w:val="it-IT"/>
        </w:rPr>
        <w:t>, ki je predmet obdavčitve z DMV</w:t>
      </w:r>
      <w:r w:rsidRPr="00B12ECD">
        <w:rPr>
          <w:rFonts w:cs="Arial"/>
          <w:szCs w:val="20"/>
          <w:lang w:val="it-IT"/>
        </w:rPr>
        <w:t>;</w:t>
      </w:r>
    </w:p>
    <w:p w14:paraId="128FF122"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lastnik motorno vozilo zaradi prenosa prebivališča vnese v Republiko Slovenijo;</w:t>
      </w:r>
    </w:p>
    <w:p w14:paraId="37226D6F"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se za motorno vozilo prvič zahteva registracija v Republiki Sloveniji</w:t>
      </w:r>
      <w:r w:rsidRPr="00B12ECD" w:rsidDel="002841C1">
        <w:rPr>
          <w:rFonts w:cs="Arial"/>
          <w:szCs w:val="20"/>
          <w:lang w:val="it-IT"/>
        </w:rPr>
        <w:t>.</w:t>
      </w:r>
    </w:p>
    <w:p w14:paraId="3ECD0B20" w14:textId="77777777" w:rsidR="00B76B09" w:rsidRDefault="00B76B09" w:rsidP="00287848">
      <w:pPr>
        <w:tabs>
          <w:tab w:val="left" w:pos="540"/>
          <w:tab w:val="left" w:pos="900"/>
        </w:tabs>
        <w:jc w:val="both"/>
        <w:rPr>
          <w:rFonts w:cs="Arial"/>
          <w:szCs w:val="20"/>
          <w:lang w:val="it-IT"/>
        </w:rPr>
      </w:pPr>
    </w:p>
    <w:p w14:paraId="5B308F42" w14:textId="77777777" w:rsidR="00B76B09" w:rsidRDefault="00B76B09" w:rsidP="00287848">
      <w:pPr>
        <w:pStyle w:val="FURSnaslov2"/>
        <w:jc w:val="both"/>
        <w:rPr>
          <w:lang w:val="sl-SI"/>
        </w:rPr>
      </w:pPr>
      <w:bookmarkStart w:id="24" w:name="_Toc60066308"/>
      <w:r>
        <w:rPr>
          <w:lang w:val="sl-SI"/>
        </w:rPr>
        <w:t>6.1</w:t>
      </w:r>
      <w:r w:rsidRPr="005D03DA">
        <w:rPr>
          <w:lang w:val="sl-SI"/>
        </w:rPr>
        <w:t xml:space="preserve"> </w:t>
      </w:r>
      <w:r>
        <w:rPr>
          <w:lang w:val="sl-SI"/>
        </w:rPr>
        <w:t>Prodaja vozila pred prvo registracijo</w:t>
      </w:r>
      <w:bookmarkEnd w:id="24"/>
      <w:r>
        <w:rPr>
          <w:lang w:val="sl-SI"/>
        </w:rPr>
        <w:t xml:space="preserve"> </w:t>
      </w:r>
    </w:p>
    <w:p w14:paraId="70F4BF80" w14:textId="77777777" w:rsidR="00B76B09" w:rsidRDefault="00B76B09" w:rsidP="00287848">
      <w:pPr>
        <w:pStyle w:val="FURSnaslov1"/>
        <w:jc w:val="both"/>
        <w:rPr>
          <w:lang w:val="sl-SI"/>
        </w:rPr>
      </w:pPr>
    </w:p>
    <w:p w14:paraId="641862CF" w14:textId="417BF165" w:rsidR="00321E62" w:rsidRDefault="00AF3CA6" w:rsidP="006D213D">
      <w:pPr>
        <w:tabs>
          <w:tab w:val="left" w:pos="540"/>
          <w:tab w:val="left" w:pos="900"/>
        </w:tabs>
        <w:spacing w:line="260" w:lineRule="exact"/>
        <w:jc w:val="both"/>
        <w:rPr>
          <w:rFonts w:cs="Arial"/>
          <w:szCs w:val="20"/>
          <w:lang w:val="it-IT" w:eastAsia="x-none"/>
        </w:rPr>
      </w:pPr>
      <w:r>
        <w:rPr>
          <w:rFonts w:cs="Arial"/>
          <w:szCs w:val="20"/>
          <w:lang w:val="it-IT" w:eastAsia="x-none"/>
        </w:rPr>
        <w:t>O</w:t>
      </w:r>
      <w:r w:rsidR="00B76B09" w:rsidRPr="00B76B09">
        <w:rPr>
          <w:rFonts w:cs="Arial"/>
          <w:szCs w:val="20"/>
          <w:lang w:val="it-IT" w:eastAsia="x-none"/>
        </w:rPr>
        <w:t>bveznost za obračun davka na motorno vozilo ne nastane,</w:t>
      </w:r>
      <w:r w:rsidR="00B76B09" w:rsidRPr="00B76B09" w:rsidDel="00760024">
        <w:rPr>
          <w:rFonts w:cs="Arial"/>
          <w:szCs w:val="20"/>
          <w:lang w:val="it-IT" w:eastAsia="x-none"/>
        </w:rPr>
        <w:t xml:space="preserve"> </w:t>
      </w:r>
      <w:r w:rsidR="00B76B09" w:rsidRPr="00B76B09">
        <w:rPr>
          <w:rFonts w:cs="Arial"/>
          <w:szCs w:val="20"/>
          <w:lang w:val="it-IT" w:eastAsia="x-none"/>
        </w:rPr>
        <w:t>če proizvajalec motornega vozila pred prvo registracijo proda motorno vozilo</w:t>
      </w:r>
      <w:r w:rsidR="00B76B09" w:rsidRPr="00B76B09" w:rsidDel="00760024">
        <w:rPr>
          <w:rFonts w:cs="Arial"/>
          <w:szCs w:val="20"/>
          <w:lang w:val="it-IT" w:eastAsia="x-none"/>
        </w:rPr>
        <w:t xml:space="preserve"> </w:t>
      </w:r>
      <w:r w:rsidR="00B76B09" w:rsidRPr="00B76B09">
        <w:rPr>
          <w:rFonts w:cs="Arial"/>
          <w:szCs w:val="20"/>
          <w:lang w:val="it-IT" w:eastAsia="x-none"/>
        </w:rPr>
        <w:t xml:space="preserve">neposredno za izvoz ali iznos iz Republike Slovenije. </w:t>
      </w:r>
    </w:p>
    <w:p w14:paraId="55A7D610" w14:textId="77777777" w:rsidR="00321E62" w:rsidRDefault="00321E62" w:rsidP="006D213D">
      <w:pPr>
        <w:tabs>
          <w:tab w:val="left" w:pos="540"/>
          <w:tab w:val="left" w:pos="900"/>
        </w:tabs>
        <w:spacing w:line="260" w:lineRule="exact"/>
        <w:jc w:val="both"/>
        <w:rPr>
          <w:rFonts w:cs="Arial"/>
          <w:szCs w:val="20"/>
          <w:lang w:val="it-IT" w:eastAsia="x-none"/>
        </w:rPr>
      </w:pPr>
    </w:p>
    <w:p w14:paraId="78637A3F" w14:textId="716548D4" w:rsidR="00B76B09" w:rsidRPr="00B76B09" w:rsidRDefault="00B76B09" w:rsidP="006D213D">
      <w:pPr>
        <w:tabs>
          <w:tab w:val="left" w:pos="540"/>
          <w:tab w:val="left" w:pos="900"/>
        </w:tabs>
        <w:spacing w:line="260" w:lineRule="exact"/>
        <w:jc w:val="both"/>
        <w:rPr>
          <w:rFonts w:cs="Arial"/>
          <w:szCs w:val="20"/>
          <w:lang w:val="it-IT" w:eastAsia="x-none"/>
        </w:rPr>
      </w:pPr>
      <w:r w:rsidRPr="00B76B09">
        <w:rPr>
          <w:rFonts w:cs="Arial"/>
          <w:szCs w:val="20"/>
          <w:lang w:val="it-IT" w:eastAsia="x-none"/>
        </w:rPr>
        <w:t>Proizvajalec je dolžan voditi evidenco o takšnih motornih vozilih, datumu prodaje motornega vozila in datumu izvoza ali iznosa iz Republike Slovenije ter jo skupaj z dokazili o izvozu ali iznosu motornega vozila iz Republike Slovenije na zahtevo Finančne uprave Republike Slovenije v osmih dneh predložiti.</w:t>
      </w:r>
    </w:p>
    <w:p w14:paraId="1B55C0B2" w14:textId="77777777" w:rsidR="00B76B09" w:rsidRPr="00B76B09" w:rsidRDefault="00B76B09" w:rsidP="00287848">
      <w:pPr>
        <w:pStyle w:val="FURSnaslov1"/>
        <w:jc w:val="both"/>
      </w:pPr>
    </w:p>
    <w:p w14:paraId="43CE1F3E" w14:textId="77777777" w:rsidR="0086543A" w:rsidRPr="000A76BE" w:rsidRDefault="0086543A" w:rsidP="00287848">
      <w:pPr>
        <w:jc w:val="both"/>
        <w:rPr>
          <w:rFonts w:cs="Arial"/>
          <w:szCs w:val="20"/>
          <w:lang w:val="it-IT"/>
        </w:rPr>
      </w:pPr>
    </w:p>
    <w:p w14:paraId="5591584D" w14:textId="77777777" w:rsidR="0086543A" w:rsidRPr="005D03DA" w:rsidRDefault="0086543A" w:rsidP="00287848">
      <w:pPr>
        <w:pStyle w:val="FURSnaslov1"/>
        <w:jc w:val="both"/>
        <w:rPr>
          <w:lang w:val="sl-SI"/>
        </w:rPr>
      </w:pPr>
      <w:bookmarkStart w:id="25" w:name="_Toc60066309"/>
      <w:r w:rsidRPr="005D03DA">
        <w:rPr>
          <w:lang w:val="sl-SI"/>
        </w:rPr>
        <w:t xml:space="preserve">7.0 </w:t>
      </w:r>
      <w:r w:rsidR="00E73CF9" w:rsidRPr="005D03DA">
        <w:rPr>
          <w:lang w:val="sl-SI"/>
        </w:rPr>
        <w:t>OBRAČUN DMV PRI PROIZVAJALCIH IN TRGOVCIH Z MOTORNIMI VOZILI</w:t>
      </w:r>
      <w:bookmarkEnd w:id="25"/>
    </w:p>
    <w:p w14:paraId="43F56674" w14:textId="77777777" w:rsidR="0086543A" w:rsidRPr="005D03DA" w:rsidRDefault="0086543A" w:rsidP="00287848">
      <w:pPr>
        <w:pStyle w:val="FURSnaslov1"/>
        <w:jc w:val="both"/>
        <w:rPr>
          <w:lang w:val="sl-SI"/>
        </w:rPr>
      </w:pPr>
    </w:p>
    <w:p w14:paraId="386839DF" w14:textId="77777777" w:rsidR="00A95677" w:rsidRPr="005D03DA" w:rsidRDefault="00A95677" w:rsidP="006D213D">
      <w:pPr>
        <w:spacing w:line="260" w:lineRule="exact"/>
        <w:jc w:val="both"/>
        <w:rPr>
          <w:lang w:val="sl-SI"/>
        </w:rPr>
      </w:pPr>
      <w:r w:rsidRPr="005D03DA">
        <w:rPr>
          <w:lang w:val="sl-SI"/>
        </w:rPr>
        <w:t>Davčni zavezanec, proizvajalec motornih vozil ali oseba, ki zaradi opravljanja dejavnosti trgovine z motornimi vozili pridobi iz druge države članice EU motorno vozilo, ki še ni bilo predhodno začasno ali trajno registrirano v drugi državi in katerega tip je bil homologiran v skladu s predpisi o ES homologaciji ter zanj izdano potrdilo o skladnosti tipa SA, obračuna davčno obveznost za koledarski mesec.</w:t>
      </w:r>
    </w:p>
    <w:p w14:paraId="1180EFAA" w14:textId="4BE15CBC" w:rsidR="00A95677" w:rsidRPr="000102AF" w:rsidRDefault="00A95677" w:rsidP="006D213D">
      <w:pPr>
        <w:spacing w:line="260" w:lineRule="exact"/>
        <w:jc w:val="both"/>
        <w:rPr>
          <w:lang w:val="sl-SI"/>
        </w:rPr>
      </w:pPr>
      <w:r w:rsidRPr="005D03DA">
        <w:rPr>
          <w:lang w:val="sl-SI"/>
        </w:rPr>
        <w:br/>
        <w:t xml:space="preserve">Davčni zavezanec mora v svojih evidencah zagotoviti podatke </w:t>
      </w:r>
      <w:r w:rsidRPr="000102AF">
        <w:rPr>
          <w:rFonts w:cs="Arial"/>
          <w:szCs w:val="20"/>
          <w:lang w:val="sl-SI" w:eastAsia="x-none"/>
        </w:rPr>
        <w:t xml:space="preserve">o </w:t>
      </w:r>
      <w:r w:rsidR="00A4546C">
        <w:rPr>
          <w:rFonts w:cs="Arial"/>
          <w:szCs w:val="20"/>
          <w:lang w:val="sl-SI"/>
        </w:rPr>
        <w:t>motornem vozilu</w:t>
      </w:r>
      <w:r w:rsidR="00321E62">
        <w:rPr>
          <w:rFonts w:cs="Arial"/>
          <w:szCs w:val="20"/>
          <w:lang w:val="sl-SI"/>
        </w:rPr>
        <w:t>,</w:t>
      </w:r>
      <w:r w:rsidR="0067088F">
        <w:rPr>
          <w:rFonts w:cs="Arial"/>
          <w:szCs w:val="20"/>
          <w:lang w:val="sl-SI"/>
        </w:rPr>
        <w:t xml:space="preserve"> in sicer o</w:t>
      </w:r>
      <w:r w:rsidR="000102AF" w:rsidRPr="002125F4">
        <w:rPr>
          <w:rFonts w:cs="Arial"/>
          <w:szCs w:val="20"/>
          <w:lang w:val="sl-SI"/>
        </w:rPr>
        <w:t>: vrst</w:t>
      </w:r>
      <w:r w:rsidR="000102AF">
        <w:rPr>
          <w:rFonts w:cs="Arial"/>
          <w:szCs w:val="20"/>
          <w:lang w:val="sl-SI"/>
        </w:rPr>
        <w:t>i,</w:t>
      </w:r>
      <w:r w:rsidR="000102AF" w:rsidRPr="002125F4">
        <w:rPr>
          <w:rFonts w:cs="Arial"/>
          <w:szCs w:val="20"/>
          <w:lang w:val="sl-SI"/>
        </w:rPr>
        <w:t xml:space="preserve"> </w:t>
      </w:r>
      <w:r w:rsidR="000102AF" w:rsidRPr="000102AF">
        <w:rPr>
          <w:rFonts w:cs="Arial"/>
          <w:szCs w:val="20"/>
          <w:lang w:val="sl-SI"/>
        </w:rPr>
        <w:t>znamk</w:t>
      </w:r>
      <w:r w:rsidR="000102AF">
        <w:rPr>
          <w:rFonts w:cs="Arial"/>
          <w:szCs w:val="20"/>
          <w:lang w:val="sl-SI"/>
        </w:rPr>
        <w:t>i</w:t>
      </w:r>
      <w:r w:rsidR="000102AF" w:rsidRPr="002125F4">
        <w:rPr>
          <w:rFonts w:cs="Arial"/>
          <w:szCs w:val="20"/>
          <w:lang w:val="sl-SI"/>
        </w:rPr>
        <w:t>,</w:t>
      </w:r>
      <w:r w:rsidR="000102AF" w:rsidRPr="002125F4">
        <w:rPr>
          <w:lang w:val="sl-SI"/>
        </w:rPr>
        <w:t xml:space="preserve"> tip</w:t>
      </w:r>
      <w:r w:rsidR="000102AF">
        <w:rPr>
          <w:lang w:val="sl-SI"/>
        </w:rPr>
        <w:t>u, varianti in izvedenki</w:t>
      </w:r>
      <w:r w:rsidR="000102AF" w:rsidRPr="000102AF">
        <w:rPr>
          <w:lang w:val="sl-SI"/>
        </w:rPr>
        <w:t>,</w:t>
      </w:r>
      <w:r w:rsidR="000102AF" w:rsidRPr="000102AF">
        <w:rPr>
          <w:rFonts w:cs="Arial"/>
          <w:szCs w:val="20"/>
          <w:lang w:val="sl-SI"/>
        </w:rPr>
        <w:t xml:space="preserve"> identifikacijsk</w:t>
      </w:r>
      <w:r w:rsidR="000102AF">
        <w:rPr>
          <w:rFonts w:cs="Arial"/>
          <w:szCs w:val="20"/>
          <w:lang w:val="sl-SI"/>
        </w:rPr>
        <w:t>i</w:t>
      </w:r>
      <w:r w:rsidR="000102AF" w:rsidRPr="000102AF">
        <w:rPr>
          <w:rFonts w:cs="Arial"/>
          <w:szCs w:val="20"/>
          <w:lang w:val="sl-SI"/>
        </w:rPr>
        <w:t xml:space="preserve"> številk</w:t>
      </w:r>
      <w:r w:rsidR="000102AF">
        <w:rPr>
          <w:rFonts w:cs="Arial"/>
          <w:szCs w:val="20"/>
          <w:lang w:val="sl-SI"/>
        </w:rPr>
        <w:t>i</w:t>
      </w:r>
      <w:r w:rsidR="000102AF" w:rsidRPr="000102AF">
        <w:rPr>
          <w:rFonts w:cs="Arial"/>
          <w:szCs w:val="20"/>
          <w:lang w:val="sl-SI"/>
        </w:rPr>
        <w:t xml:space="preserve"> (</w:t>
      </w:r>
      <w:r w:rsidR="000102AF" w:rsidRPr="002125F4">
        <w:rPr>
          <w:rFonts w:cs="Arial"/>
          <w:szCs w:val="20"/>
          <w:lang w:val="sl-SI"/>
        </w:rPr>
        <w:t>VIN</w:t>
      </w:r>
      <w:r w:rsidR="000102AF">
        <w:rPr>
          <w:rFonts w:cs="Arial"/>
          <w:szCs w:val="20"/>
          <w:lang w:val="sl-SI"/>
        </w:rPr>
        <w:t>-številki</w:t>
      </w:r>
      <w:r w:rsidR="000102AF" w:rsidRPr="000102AF">
        <w:rPr>
          <w:rFonts w:cs="Arial"/>
          <w:szCs w:val="20"/>
          <w:lang w:val="sl-SI"/>
        </w:rPr>
        <w:t xml:space="preserve">), </w:t>
      </w:r>
      <w:r w:rsidR="000102AF" w:rsidRPr="002125F4">
        <w:rPr>
          <w:rFonts w:cs="Arial"/>
          <w:szCs w:val="20"/>
          <w:lang w:val="sl-SI"/>
        </w:rPr>
        <w:t>števil</w:t>
      </w:r>
      <w:r w:rsidR="000102AF">
        <w:rPr>
          <w:rFonts w:cs="Arial"/>
          <w:szCs w:val="20"/>
          <w:lang w:val="sl-SI"/>
        </w:rPr>
        <w:t>u</w:t>
      </w:r>
      <w:r w:rsidR="000102AF" w:rsidRPr="002125F4">
        <w:rPr>
          <w:rFonts w:cs="Arial"/>
          <w:szCs w:val="20"/>
          <w:lang w:val="sl-SI"/>
        </w:rPr>
        <w:t xml:space="preserve"> sedežev, </w:t>
      </w:r>
      <w:r w:rsidR="000102AF">
        <w:rPr>
          <w:rFonts w:cs="Arial"/>
          <w:szCs w:val="20"/>
          <w:lang w:val="sl-SI"/>
        </w:rPr>
        <w:t>vrsti</w:t>
      </w:r>
      <w:r w:rsidR="000102AF" w:rsidRPr="002125F4">
        <w:rPr>
          <w:rFonts w:cs="Arial"/>
          <w:szCs w:val="20"/>
          <w:lang w:val="sl-SI"/>
        </w:rPr>
        <w:t xml:space="preserve"> goriva, ki se uporablja za pogon, </w:t>
      </w:r>
      <w:r w:rsidR="000102AF" w:rsidRPr="000102AF">
        <w:rPr>
          <w:rFonts w:cs="Arial"/>
          <w:szCs w:val="20"/>
          <w:lang w:val="sl-SI"/>
        </w:rPr>
        <w:t>izpust</w:t>
      </w:r>
      <w:r w:rsidR="000102AF">
        <w:rPr>
          <w:rFonts w:cs="Arial"/>
          <w:szCs w:val="20"/>
          <w:lang w:val="sl-SI"/>
        </w:rPr>
        <w:t>u</w:t>
      </w:r>
      <w:r w:rsidR="000102AF" w:rsidRPr="002125F4">
        <w:rPr>
          <w:lang w:val="sl-SI"/>
        </w:rPr>
        <w:t xml:space="preserve"> </w:t>
      </w:r>
      <w:r w:rsidR="000102AF" w:rsidRPr="000102AF" w:rsidDel="00C32FC8">
        <w:rPr>
          <w:lang w:val="sl-SI" w:eastAsia="sl-SI"/>
        </w:rPr>
        <w:t>CO</w:t>
      </w:r>
      <w:r w:rsidR="000102AF" w:rsidRPr="000102AF" w:rsidDel="00C32FC8">
        <w:rPr>
          <w:vertAlign w:val="subscript"/>
          <w:lang w:val="sl-SI"/>
        </w:rPr>
        <w:t>2</w:t>
      </w:r>
      <w:r w:rsidR="000102AF" w:rsidRPr="000102AF">
        <w:rPr>
          <w:rFonts w:cs="Arial"/>
          <w:szCs w:val="20"/>
          <w:lang w:val="sl-SI"/>
        </w:rPr>
        <w:t xml:space="preserve">, </w:t>
      </w:r>
      <w:r w:rsidR="000102AF" w:rsidRPr="000102AF">
        <w:rPr>
          <w:lang w:val="sl-SI"/>
        </w:rPr>
        <w:t>moč</w:t>
      </w:r>
      <w:r w:rsidR="000102AF">
        <w:rPr>
          <w:lang w:val="sl-SI"/>
        </w:rPr>
        <w:t>i</w:t>
      </w:r>
      <w:r w:rsidR="000102AF" w:rsidRPr="000102AF">
        <w:rPr>
          <w:rFonts w:cs="Arial"/>
          <w:szCs w:val="20"/>
          <w:lang w:val="sl-SI"/>
        </w:rPr>
        <w:t xml:space="preserve"> motorja</w:t>
      </w:r>
      <w:r w:rsidR="000102AF" w:rsidRPr="002125F4">
        <w:rPr>
          <w:rFonts w:cs="Arial"/>
          <w:szCs w:val="20"/>
          <w:lang w:val="sl-SI"/>
        </w:rPr>
        <w:t>, če se upošteva pri odmeri davka,</w:t>
      </w:r>
      <w:r w:rsidR="000102AF" w:rsidRPr="000102AF">
        <w:rPr>
          <w:rFonts w:cs="Arial"/>
          <w:szCs w:val="20"/>
          <w:lang w:val="sl-SI"/>
        </w:rPr>
        <w:t xml:space="preserve"> </w:t>
      </w:r>
      <w:r w:rsidR="000102AF">
        <w:rPr>
          <w:rFonts w:cs="Arial"/>
          <w:szCs w:val="20"/>
          <w:lang w:val="sl-SI"/>
        </w:rPr>
        <w:t>okoljevarstveni kategorii</w:t>
      </w:r>
      <w:r w:rsidR="000102AF" w:rsidRPr="002125F4">
        <w:rPr>
          <w:rFonts w:cs="Arial"/>
          <w:szCs w:val="20"/>
          <w:lang w:val="sl-SI"/>
        </w:rPr>
        <w:t>a (emisijski standard</w:t>
      </w:r>
      <w:r w:rsidR="000102AF" w:rsidRPr="000102AF">
        <w:rPr>
          <w:rFonts w:cs="Arial"/>
          <w:szCs w:val="20"/>
          <w:lang w:val="sl-SI"/>
        </w:rPr>
        <w:t xml:space="preserve"> E</w:t>
      </w:r>
      <w:r w:rsidR="000102AF" w:rsidRPr="002125F4">
        <w:rPr>
          <w:rFonts w:cs="Arial"/>
          <w:szCs w:val="20"/>
          <w:lang w:val="sl-SI"/>
        </w:rPr>
        <w:t>URO)</w:t>
      </w:r>
      <w:r w:rsidR="000102AF" w:rsidRPr="000102AF">
        <w:rPr>
          <w:rFonts w:cs="Arial"/>
          <w:szCs w:val="20"/>
          <w:lang w:val="sl-SI"/>
        </w:rPr>
        <w:t xml:space="preserve">, </w:t>
      </w:r>
      <w:r w:rsidR="000102AF" w:rsidRPr="000102AF">
        <w:rPr>
          <w:lang w:val="sl-SI"/>
        </w:rPr>
        <w:t>datum</w:t>
      </w:r>
      <w:r w:rsidR="000102AF">
        <w:rPr>
          <w:lang w:val="sl-SI"/>
        </w:rPr>
        <w:t>u</w:t>
      </w:r>
      <w:r w:rsidR="000102AF" w:rsidRPr="000102AF">
        <w:rPr>
          <w:lang w:val="sl-SI"/>
        </w:rPr>
        <w:t xml:space="preserve"> izdaje potrdil</w:t>
      </w:r>
      <w:r w:rsidR="000102AF">
        <w:rPr>
          <w:lang w:val="sl-SI"/>
        </w:rPr>
        <w:t>a</w:t>
      </w:r>
      <w:r w:rsidR="000102AF" w:rsidRPr="000102AF">
        <w:rPr>
          <w:lang w:val="sl-SI"/>
        </w:rPr>
        <w:t xml:space="preserve"> o skladnosti,</w:t>
      </w:r>
      <w:r w:rsidR="000102AF" w:rsidRPr="000102AF">
        <w:rPr>
          <w:rFonts w:cs="Arial"/>
          <w:szCs w:val="20"/>
          <w:lang w:val="sl-SI"/>
        </w:rPr>
        <w:t xml:space="preserve"> držav</w:t>
      </w:r>
      <w:r w:rsidR="000102AF">
        <w:rPr>
          <w:rFonts w:cs="Arial"/>
          <w:szCs w:val="20"/>
          <w:lang w:val="sl-SI"/>
        </w:rPr>
        <w:t>i</w:t>
      </w:r>
      <w:r w:rsidR="000102AF" w:rsidRPr="000102AF">
        <w:rPr>
          <w:rFonts w:cs="Arial"/>
          <w:szCs w:val="20"/>
          <w:lang w:val="sl-SI"/>
        </w:rPr>
        <w:t xml:space="preserve"> dobave, datum</w:t>
      </w:r>
      <w:r w:rsidR="000102AF">
        <w:rPr>
          <w:rFonts w:cs="Arial"/>
          <w:szCs w:val="20"/>
          <w:lang w:val="sl-SI"/>
        </w:rPr>
        <w:t>u</w:t>
      </w:r>
      <w:r w:rsidR="000102AF" w:rsidRPr="000102AF">
        <w:rPr>
          <w:rFonts w:cs="Arial"/>
          <w:szCs w:val="20"/>
          <w:lang w:val="sl-SI"/>
        </w:rPr>
        <w:t xml:space="preserve"> pridobitve, </w:t>
      </w:r>
      <w:r w:rsidR="000102AF">
        <w:rPr>
          <w:rFonts w:cs="Arial"/>
          <w:szCs w:val="20"/>
          <w:lang w:val="sl-SI"/>
        </w:rPr>
        <w:t xml:space="preserve">obveznosti glede na izpust </w:t>
      </w:r>
      <w:r w:rsidR="000102AF" w:rsidRPr="000102AF">
        <w:rPr>
          <w:lang w:val="sl-SI" w:eastAsia="sl-SI"/>
        </w:rPr>
        <w:t>CO</w:t>
      </w:r>
      <w:r w:rsidR="000102AF" w:rsidRPr="000102AF">
        <w:rPr>
          <w:szCs w:val="20"/>
          <w:vertAlign w:val="subscript"/>
          <w:lang w:val="sl-SI"/>
        </w:rPr>
        <w:t>2</w:t>
      </w:r>
      <w:r w:rsidR="000102AF">
        <w:rPr>
          <w:rFonts w:cs="Arial"/>
          <w:szCs w:val="20"/>
          <w:lang w:val="sl-SI"/>
        </w:rPr>
        <w:t>, vrsti goriva, ki se uporablja za pogon, emisijskem standaru EURO in moči motorja</w:t>
      </w:r>
      <w:r w:rsidR="000102AF" w:rsidRPr="00C1075E">
        <w:rPr>
          <w:lang w:val="sl-SI"/>
        </w:rPr>
        <w:t xml:space="preserve"> </w:t>
      </w:r>
      <w:r w:rsidR="000102AF">
        <w:rPr>
          <w:lang w:val="sl-SI"/>
        </w:rPr>
        <w:t>ter</w:t>
      </w:r>
      <w:r w:rsidR="000102AF" w:rsidRPr="000102AF">
        <w:rPr>
          <w:rFonts w:cs="Arial"/>
          <w:szCs w:val="20"/>
          <w:lang w:val="sl-SI"/>
        </w:rPr>
        <w:t xml:space="preserve"> znesk</w:t>
      </w:r>
      <w:r w:rsidR="000102AF">
        <w:rPr>
          <w:rFonts w:cs="Arial"/>
          <w:szCs w:val="20"/>
          <w:lang w:val="sl-SI"/>
        </w:rPr>
        <w:t>u</w:t>
      </w:r>
      <w:r w:rsidR="000102AF" w:rsidRPr="000102AF">
        <w:rPr>
          <w:rFonts w:cs="Arial"/>
          <w:szCs w:val="20"/>
          <w:lang w:val="sl-SI"/>
        </w:rPr>
        <w:t xml:space="preserve"> obračunanega davka</w:t>
      </w:r>
      <w:r w:rsidR="00A112F6">
        <w:rPr>
          <w:rFonts w:cs="Arial"/>
          <w:szCs w:val="20"/>
          <w:lang w:val="sl-SI"/>
        </w:rPr>
        <w:t>.</w:t>
      </w:r>
    </w:p>
    <w:p w14:paraId="1A770375" w14:textId="37E06289" w:rsidR="000102AF" w:rsidRPr="000102AF" w:rsidRDefault="00A95677" w:rsidP="006D213D">
      <w:pPr>
        <w:spacing w:line="260" w:lineRule="exact"/>
        <w:jc w:val="both"/>
        <w:rPr>
          <w:rFonts w:cs="Arial"/>
          <w:szCs w:val="20"/>
          <w:lang w:val="sl-SI"/>
        </w:rPr>
      </w:pPr>
      <w:r w:rsidRPr="005D03DA">
        <w:rPr>
          <w:lang w:val="sl-SI"/>
        </w:rPr>
        <w:br/>
      </w:r>
      <w:r w:rsidR="000102AF" w:rsidRPr="000102AF">
        <w:rPr>
          <w:rFonts w:cs="Arial"/>
          <w:szCs w:val="20"/>
          <w:lang w:val="sl-SI"/>
        </w:rPr>
        <w:t xml:space="preserve">Davčni zavezanec sestavi na podlagi evidenc iz prejšnjega odstavka mesečni </w:t>
      </w:r>
      <w:r w:rsidR="000102AF" w:rsidRPr="006367D9">
        <w:rPr>
          <w:rFonts w:cs="Arial"/>
          <w:szCs w:val="20"/>
          <w:lang w:val="sl-SI"/>
        </w:rPr>
        <w:t>obračun</w:t>
      </w:r>
      <w:r w:rsidR="000102AF" w:rsidRPr="000102AF">
        <w:rPr>
          <w:rFonts w:cs="Arial"/>
          <w:szCs w:val="20"/>
          <w:lang w:val="sl-SI"/>
        </w:rPr>
        <w:t xml:space="preserve"> davka</w:t>
      </w:r>
      <w:r w:rsidR="000102AF">
        <w:rPr>
          <w:rFonts w:cs="Arial"/>
          <w:szCs w:val="20"/>
          <w:lang w:val="sl-SI"/>
        </w:rPr>
        <w:t xml:space="preserve"> </w:t>
      </w:r>
      <w:r w:rsidR="00321E62">
        <w:rPr>
          <w:rFonts w:cs="Arial"/>
          <w:szCs w:val="20"/>
          <w:lang w:val="sl-SI"/>
        </w:rPr>
        <w:t>(</w:t>
      </w:r>
      <w:hyperlink r:id="rId15" w:history="1">
        <w:r w:rsidR="00321E62" w:rsidRPr="00BA415C">
          <w:rPr>
            <w:rStyle w:val="Hiperpovezava"/>
            <w:rFonts w:cs="Arial"/>
            <w:szCs w:val="20"/>
            <w:lang w:val="sl-SI"/>
          </w:rPr>
          <w:t>obrazec DMV-O</w:t>
        </w:r>
      </w:hyperlink>
      <w:r w:rsidR="00BA415C">
        <w:rPr>
          <w:rFonts w:cs="Arial"/>
          <w:szCs w:val="20"/>
          <w:lang w:val="sl-SI"/>
        </w:rPr>
        <w:t>)</w:t>
      </w:r>
      <w:r w:rsidR="00321E62">
        <w:rPr>
          <w:rFonts w:cs="Arial"/>
          <w:szCs w:val="20"/>
          <w:lang w:val="sl-SI"/>
        </w:rPr>
        <w:t xml:space="preserve"> </w:t>
      </w:r>
      <w:r w:rsidR="000102AF">
        <w:rPr>
          <w:rFonts w:cs="Arial"/>
          <w:szCs w:val="20"/>
          <w:lang w:val="sl-SI"/>
        </w:rPr>
        <w:t>in</w:t>
      </w:r>
      <w:r w:rsidR="000102AF" w:rsidRPr="000102AF">
        <w:rPr>
          <w:rFonts w:cs="Arial"/>
          <w:szCs w:val="20"/>
          <w:lang w:val="sl-SI"/>
        </w:rPr>
        <w:t xml:space="preserve"> ga </w:t>
      </w:r>
      <w:r w:rsidR="000102AF" w:rsidRPr="002A18DD">
        <w:rPr>
          <w:rFonts w:cs="Arial"/>
          <w:szCs w:val="20"/>
          <w:lang w:val="sl-SI"/>
        </w:rPr>
        <w:t>finančni upravi</w:t>
      </w:r>
      <w:r w:rsidR="000102AF" w:rsidRPr="00D325CC">
        <w:rPr>
          <w:lang w:val="sl-SI"/>
        </w:rPr>
        <w:t xml:space="preserve"> </w:t>
      </w:r>
      <w:r w:rsidR="000102AF" w:rsidRPr="000102AF">
        <w:rPr>
          <w:rFonts w:cs="Arial"/>
          <w:szCs w:val="20"/>
          <w:lang w:val="sl-SI"/>
        </w:rPr>
        <w:t xml:space="preserve">predloži do </w:t>
      </w:r>
      <w:r w:rsidR="000102AF" w:rsidRPr="002A18DD">
        <w:rPr>
          <w:rFonts w:cs="Arial"/>
          <w:szCs w:val="20"/>
          <w:lang w:val="sl-SI"/>
        </w:rPr>
        <w:t xml:space="preserve">25. </w:t>
      </w:r>
      <w:r w:rsidR="000102AF" w:rsidRPr="000102AF">
        <w:rPr>
          <w:rFonts w:cs="Arial"/>
          <w:szCs w:val="20"/>
          <w:lang w:val="sl-SI"/>
        </w:rPr>
        <w:t xml:space="preserve">dne naslednjega meseca po poteku </w:t>
      </w:r>
      <w:r w:rsidR="000102AF" w:rsidRPr="002A18DD">
        <w:rPr>
          <w:rFonts w:cs="Arial"/>
          <w:szCs w:val="20"/>
          <w:lang w:val="sl-SI"/>
        </w:rPr>
        <w:t>davčnega obdobja, v katerem je nastala obveznost za obračun davka na motorno vozilo</w:t>
      </w:r>
      <w:r w:rsidR="000102AF" w:rsidRPr="000102AF">
        <w:rPr>
          <w:rFonts w:cs="Arial"/>
          <w:szCs w:val="20"/>
          <w:lang w:val="sl-SI"/>
        </w:rPr>
        <w:t>.</w:t>
      </w:r>
    </w:p>
    <w:p w14:paraId="62CC69E8" w14:textId="77777777" w:rsidR="00B34A97" w:rsidRDefault="00B34A97" w:rsidP="006D213D">
      <w:pPr>
        <w:spacing w:line="260" w:lineRule="exact"/>
        <w:jc w:val="both"/>
        <w:rPr>
          <w:lang w:val="sl-SI"/>
        </w:rPr>
      </w:pPr>
    </w:p>
    <w:p w14:paraId="5707D148" w14:textId="77777777" w:rsidR="00B34A97" w:rsidRPr="002A18DD" w:rsidRDefault="00B34A97" w:rsidP="006D213D">
      <w:pPr>
        <w:pStyle w:val="Odstavek"/>
        <w:spacing w:before="0" w:line="260" w:lineRule="exact"/>
        <w:ind w:firstLine="0"/>
        <w:rPr>
          <w:rFonts w:cs="Arial"/>
          <w:sz w:val="20"/>
          <w:szCs w:val="20"/>
          <w:lang w:val="sl-SI"/>
        </w:rPr>
      </w:pPr>
      <w:r>
        <w:rPr>
          <w:rFonts w:cs="Arial"/>
          <w:sz w:val="20"/>
          <w:szCs w:val="20"/>
          <w:lang w:val="sl-SI"/>
        </w:rPr>
        <w:t xml:space="preserve">Obračun </w:t>
      </w:r>
      <w:r w:rsidRPr="002A18DD">
        <w:rPr>
          <w:rFonts w:cs="Arial"/>
          <w:sz w:val="20"/>
          <w:szCs w:val="20"/>
          <w:lang w:val="sl-SI"/>
        </w:rPr>
        <w:t>iz prejšnjega odstavka vsebuje naslednje podatke</w:t>
      </w:r>
      <w:r>
        <w:rPr>
          <w:rFonts w:cs="Arial"/>
          <w:sz w:val="20"/>
          <w:szCs w:val="20"/>
          <w:lang w:val="sl-SI"/>
        </w:rPr>
        <w:t xml:space="preserve"> za zadevno motorno vozilo</w:t>
      </w:r>
      <w:r w:rsidRPr="002A18DD">
        <w:rPr>
          <w:rFonts w:cs="Arial"/>
          <w:sz w:val="20"/>
          <w:szCs w:val="20"/>
          <w:lang w:val="sl-SI"/>
        </w:rPr>
        <w:t>:</w:t>
      </w:r>
    </w:p>
    <w:p w14:paraId="61F4957D"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lang w:val="x-none" w:eastAsia="x-none"/>
        </w:rPr>
        <w:t>identifikacijske podatke davčnega zavezanca,</w:t>
      </w:r>
    </w:p>
    <w:p w14:paraId="7F17D08C"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davčno obdobje,</w:t>
      </w:r>
    </w:p>
    <w:p w14:paraId="4FA87987"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vrst</w:t>
      </w:r>
      <w:r w:rsidRPr="00545A09">
        <w:rPr>
          <w:szCs w:val="20"/>
          <w:lang w:eastAsia="x-none"/>
        </w:rPr>
        <w:t>o,</w:t>
      </w:r>
      <w:r w:rsidRPr="00545A09">
        <w:rPr>
          <w:szCs w:val="20"/>
          <w:lang w:val="x-none" w:eastAsia="x-none"/>
        </w:rPr>
        <w:t xml:space="preserve"> </w:t>
      </w:r>
    </w:p>
    <w:p w14:paraId="0D4B14D3"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znamk</w:t>
      </w:r>
      <w:r w:rsidRPr="00545A09">
        <w:rPr>
          <w:szCs w:val="20"/>
          <w:lang w:eastAsia="x-none"/>
        </w:rPr>
        <w:t>o</w:t>
      </w:r>
      <w:r w:rsidRPr="00545A09">
        <w:rPr>
          <w:szCs w:val="20"/>
          <w:lang w:val="x-none" w:eastAsia="x-none"/>
        </w:rPr>
        <w:t>,</w:t>
      </w:r>
    </w:p>
    <w:p w14:paraId="146AA1E5"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tip, variant</w:t>
      </w:r>
      <w:r w:rsidRPr="00545A09">
        <w:rPr>
          <w:szCs w:val="20"/>
          <w:lang w:eastAsia="x-none"/>
        </w:rPr>
        <w:t>o</w:t>
      </w:r>
      <w:r w:rsidRPr="00545A09">
        <w:rPr>
          <w:szCs w:val="20"/>
          <w:lang w:val="x-none" w:eastAsia="x-none"/>
        </w:rPr>
        <w:t xml:space="preserve"> in izvedenk</w:t>
      </w:r>
      <w:r w:rsidRPr="00545A09">
        <w:rPr>
          <w:szCs w:val="20"/>
          <w:lang w:eastAsia="x-none"/>
        </w:rPr>
        <w:t>o</w:t>
      </w:r>
      <w:r w:rsidRPr="00545A09">
        <w:rPr>
          <w:szCs w:val="20"/>
          <w:lang w:val="x-none" w:eastAsia="x-none"/>
        </w:rPr>
        <w:t>,</w:t>
      </w:r>
    </w:p>
    <w:p w14:paraId="59D18D5B"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identifikacijsk</w:t>
      </w:r>
      <w:r w:rsidRPr="00545A09">
        <w:rPr>
          <w:szCs w:val="20"/>
          <w:lang w:eastAsia="x-none"/>
        </w:rPr>
        <w:t>o</w:t>
      </w:r>
      <w:r w:rsidRPr="00545A09">
        <w:rPr>
          <w:szCs w:val="20"/>
          <w:lang w:val="x-none" w:eastAsia="x-none"/>
        </w:rPr>
        <w:t xml:space="preserve"> številk</w:t>
      </w:r>
      <w:r w:rsidRPr="00545A09">
        <w:rPr>
          <w:szCs w:val="20"/>
          <w:lang w:eastAsia="x-none"/>
        </w:rPr>
        <w:t>o</w:t>
      </w:r>
      <w:r w:rsidRPr="00545A09">
        <w:rPr>
          <w:szCs w:val="20"/>
          <w:lang w:val="x-none" w:eastAsia="x-none"/>
        </w:rPr>
        <w:t xml:space="preserve"> (VIN</w:t>
      </w:r>
      <w:r w:rsidRPr="00545A09">
        <w:rPr>
          <w:szCs w:val="20"/>
          <w:lang w:eastAsia="x-none"/>
        </w:rPr>
        <w:t>-</w:t>
      </w:r>
      <w:r w:rsidRPr="00545A09">
        <w:rPr>
          <w:szCs w:val="20"/>
          <w:lang w:val="x-none" w:eastAsia="x-none"/>
        </w:rPr>
        <w:t>številk</w:t>
      </w:r>
      <w:r w:rsidRPr="00545A09">
        <w:rPr>
          <w:szCs w:val="20"/>
          <w:lang w:eastAsia="x-none"/>
        </w:rPr>
        <w:t>o</w:t>
      </w:r>
      <w:r w:rsidRPr="00545A09">
        <w:rPr>
          <w:szCs w:val="20"/>
          <w:lang w:val="x-none" w:eastAsia="x-none"/>
        </w:rPr>
        <w:t xml:space="preserve">), </w:t>
      </w:r>
    </w:p>
    <w:p w14:paraId="5728BA9E"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število sedežev, </w:t>
      </w:r>
    </w:p>
    <w:p w14:paraId="508C2214"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vrst</w:t>
      </w:r>
      <w:r w:rsidRPr="00B34A97">
        <w:rPr>
          <w:szCs w:val="20"/>
          <w:lang w:val="it-IT" w:eastAsia="x-none"/>
        </w:rPr>
        <w:t>o</w:t>
      </w:r>
      <w:r w:rsidRPr="00545A09">
        <w:rPr>
          <w:szCs w:val="20"/>
          <w:lang w:val="x-none" w:eastAsia="x-none"/>
        </w:rPr>
        <w:t xml:space="preserve"> goriva, ki se uporablja za pogon, </w:t>
      </w:r>
    </w:p>
    <w:p w14:paraId="2B043B93"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izpust </w:t>
      </w:r>
      <w:r w:rsidRPr="00545A09" w:rsidDel="00C32FC8">
        <w:rPr>
          <w:szCs w:val="20"/>
          <w:lang w:val="x-none"/>
        </w:rPr>
        <w:t>CO</w:t>
      </w:r>
      <w:r w:rsidRPr="00545A09" w:rsidDel="00C32FC8">
        <w:rPr>
          <w:szCs w:val="20"/>
          <w:vertAlign w:val="subscript"/>
          <w:lang w:val="x-none" w:eastAsia="x-none"/>
        </w:rPr>
        <w:t>2</w:t>
      </w:r>
      <w:r w:rsidRPr="00545A09">
        <w:rPr>
          <w:szCs w:val="20"/>
          <w:lang w:val="x-none" w:eastAsia="x-none"/>
        </w:rPr>
        <w:t xml:space="preserve">, </w:t>
      </w:r>
    </w:p>
    <w:p w14:paraId="5C6E35DD"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moč motorja,</w:t>
      </w:r>
    </w:p>
    <w:p w14:paraId="0B1559B9"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okoljevarstven</w:t>
      </w:r>
      <w:r w:rsidRPr="00B34A97">
        <w:rPr>
          <w:szCs w:val="20"/>
          <w:lang w:val="it-IT" w:eastAsia="x-none"/>
        </w:rPr>
        <w:t>o</w:t>
      </w:r>
      <w:r w:rsidRPr="00545A09">
        <w:rPr>
          <w:szCs w:val="20"/>
          <w:lang w:val="x-none" w:eastAsia="x-none"/>
        </w:rPr>
        <w:t xml:space="preserve"> kategorij</w:t>
      </w:r>
      <w:r w:rsidRPr="00B34A97">
        <w:rPr>
          <w:szCs w:val="20"/>
          <w:lang w:val="it-IT" w:eastAsia="x-none"/>
        </w:rPr>
        <w:t>o</w:t>
      </w:r>
      <w:r w:rsidRPr="00545A09">
        <w:rPr>
          <w:szCs w:val="20"/>
          <w:lang w:val="x-none" w:eastAsia="x-none"/>
        </w:rPr>
        <w:t xml:space="preserve"> (emisijski standard EURO),</w:t>
      </w:r>
    </w:p>
    <w:p w14:paraId="4D1FBA0A"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datum izdaje potrdila o skladnosti,</w:t>
      </w:r>
    </w:p>
    <w:p w14:paraId="5530F570"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država dobave, </w:t>
      </w:r>
    </w:p>
    <w:p w14:paraId="5244A16E"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datum pridobitve,</w:t>
      </w:r>
    </w:p>
    <w:p w14:paraId="2DF1C756"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obveznosti glede na izpust </w:t>
      </w:r>
      <w:r w:rsidRPr="00545A09">
        <w:rPr>
          <w:szCs w:val="20"/>
          <w:lang w:val="x-none"/>
        </w:rPr>
        <w:t>CO</w:t>
      </w:r>
      <w:r w:rsidRPr="00545A09">
        <w:rPr>
          <w:szCs w:val="20"/>
          <w:vertAlign w:val="subscript"/>
          <w:lang w:val="x-none" w:eastAsia="x-none"/>
        </w:rPr>
        <w:t>2</w:t>
      </w:r>
      <w:r w:rsidRPr="00545A09">
        <w:rPr>
          <w:szCs w:val="20"/>
          <w:lang w:val="x-none" w:eastAsia="x-none"/>
        </w:rPr>
        <w:t>, vrsto goriva, ki se uporablja za pogon, emisijski standard EURO</w:t>
      </w:r>
      <w:r w:rsidRPr="00545A09">
        <w:rPr>
          <w:szCs w:val="20"/>
          <w:lang w:eastAsia="x-none"/>
        </w:rPr>
        <w:t xml:space="preserve"> in</w:t>
      </w:r>
      <w:r w:rsidRPr="00545A09">
        <w:rPr>
          <w:szCs w:val="20"/>
          <w:lang w:val="x-none" w:eastAsia="x-none"/>
        </w:rPr>
        <w:t xml:space="preserve"> moč motorja,</w:t>
      </w:r>
    </w:p>
    <w:p w14:paraId="2F7907EF"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znesek obračunanega davka, </w:t>
      </w:r>
    </w:p>
    <w:p w14:paraId="51321F8F"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pravn</w:t>
      </w:r>
      <w:r w:rsidRPr="00545A09">
        <w:rPr>
          <w:szCs w:val="20"/>
          <w:lang w:eastAsia="x-none"/>
        </w:rPr>
        <w:t>o</w:t>
      </w:r>
      <w:r w:rsidRPr="00545A09">
        <w:rPr>
          <w:szCs w:val="20"/>
          <w:lang w:val="x-none" w:eastAsia="x-none"/>
        </w:rPr>
        <w:t xml:space="preserve"> podlag</w:t>
      </w:r>
      <w:r w:rsidRPr="00545A09">
        <w:rPr>
          <w:szCs w:val="20"/>
          <w:lang w:eastAsia="x-none"/>
        </w:rPr>
        <w:t>o</w:t>
      </w:r>
      <w:r w:rsidRPr="00545A09">
        <w:rPr>
          <w:szCs w:val="20"/>
          <w:lang w:val="x-none" w:eastAsia="x-none"/>
        </w:rPr>
        <w:t xml:space="preserve"> za oprostitev</w:t>
      </w:r>
      <w:r w:rsidRPr="00545A09">
        <w:rPr>
          <w:szCs w:val="20"/>
          <w:lang w:eastAsia="x-none"/>
        </w:rPr>
        <w:t xml:space="preserve"> ali </w:t>
      </w:r>
      <w:r w:rsidRPr="00545A09">
        <w:rPr>
          <w:szCs w:val="20"/>
          <w:lang w:val="x-none" w:eastAsia="x-none"/>
        </w:rPr>
        <w:t xml:space="preserve">vračilo </w:t>
      </w:r>
      <w:r>
        <w:rPr>
          <w:szCs w:val="20"/>
          <w:lang w:eastAsia="x-none"/>
        </w:rPr>
        <w:t xml:space="preserve">ali znižanje </w:t>
      </w:r>
      <w:r w:rsidRPr="00545A09">
        <w:rPr>
          <w:szCs w:val="20"/>
          <w:lang w:val="x-none" w:eastAsia="x-none"/>
        </w:rPr>
        <w:t>davka (na primer člen</w:t>
      </w:r>
      <w:r>
        <w:rPr>
          <w:szCs w:val="20"/>
          <w:lang w:eastAsia="x-none"/>
        </w:rPr>
        <w:t xml:space="preserve"> zakona</w:t>
      </w:r>
      <w:r w:rsidRPr="00545A09">
        <w:rPr>
          <w:szCs w:val="20"/>
          <w:lang w:val="x-none" w:eastAsia="x-none"/>
        </w:rPr>
        <w:t>, odstavek, alineja).</w:t>
      </w:r>
    </w:p>
    <w:p w14:paraId="0AF19296" w14:textId="77777777" w:rsidR="00412FF0" w:rsidRPr="00B34A97" w:rsidRDefault="00412FF0" w:rsidP="006D213D">
      <w:pPr>
        <w:spacing w:line="260" w:lineRule="exact"/>
        <w:jc w:val="both"/>
        <w:rPr>
          <w:lang w:val="x-none"/>
        </w:rPr>
      </w:pPr>
    </w:p>
    <w:p w14:paraId="70912B9A" w14:textId="4F3D9F05" w:rsidR="00A95677" w:rsidRPr="005D03DA" w:rsidRDefault="00A95677" w:rsidP="006D213D">
      <w:pPr>
        <w:spacing w:line="260" w:lineRule="exact"/>
        <w:jc w:val="both"/>
        <w:rPr>
          <w:lang w:val="sl-SI"/>
        </w:rPr>
      </w:pPr>
      <w:r w:rsidRPr="005D03DA">
        <w:rPr>
          <w:lang w:val="sl-SI"/>
        </w:rPr>
        <w:t xml:space="preserve">Davčni zavezanec mora predložiti obračun davka ne glede na to, ali je za obdobje, za katero predloži obračun, dolžan plačati davek ali ne. </w:t>
      </w:r>
    </w:p>
    <w:p w14:paraId="0C42AC1C" w14:textId="77777777" w:rsidR="00A95677" w:rsidRPr="005D03DA" w:rsidRDefault="00A95677" w:rsidP="006D213D">
      <w:pPr>
        <w:spacing w:line="260" w:lineRule="exact"/>
        <w:jc w:val="both"/>
        <w:rPr>
          <w:lang w:val="sl-SI"/>
        </w:rPr>
      </w:pPr>
      <w:r w:rsidRPr="005D03DA">
        <w:rPr>
          <w:lang w:val="sl-SI"/>
        </w:rPr>
        <w:br/>
        <w:t xml:space="preserve">Obračun se predloži izključno v elektronski obliki preko </w:t>
      </w:r>
      <w:r w:rsidR="001B3272" w:rsidRPr="005D03DA">
        <w:rPr>
          <w:lang w:val="sl-SI"/>
        </w:rPr>
        <w:t xml:space="preserve">sistema </w:t>
      </w:r>
      <w:hyperlink r:id="rId16" w:history="1">
        <w:r w:rsidR="001B3272" w:rsidRPr="005D03DA">
          <w:rPr>
            <w:rStyle w:val="Hiperpovezava"/>
            <w:lang w:val="sl-SI"/>
          </w:rPr>
          <w:t>eDavki</w:t>
        </w:r>
      </w:hyperlink>
      <w:r w:rsidR="001B3272" w:rsidRPr="005D03DA">
        <w:rPr>
          <w:lang w:val="sl-SI"/>
        </w:rPr>
        <w:t>.</w:t>
      </w:r>
    </w:p>
    <w:p w14:paraId="74D156B5" w14:textId="77777777" w:rsidR="00A95677" w:rsidRPr="005D03DA" w:rsidRDefault="00A95677" w:rsidP="006D213D">
      <w:pPr>
        <w:spacing w:line="260" w:lineRule="exact"/>
        <w:jc w:val="both"/>
        <w:rPr>
          <w:lang w:val="sl-SI"/>
        </w:rPr>
      </w:pPr>
      <w:r w:rsidRPr="005D03DA">
        <w:rPr>
          <w:lang w:val="sl-SI"/>
        </w:rPr>
        <w:br/>
        <w:t>Davčni zavezanec mora obračunani davek plačati do zadnjega delovnega dneva meseca po poteku meseca, v katerem je nastala davčna obveznost.</w:t>
      </w:r>
    </w:p>
    <w:p w14:paraId="1DF841DC" w14:textId="77777777" w:rsidR="00853181" w:rsidRPr="005D03DA" w:rsidRDefault="00A95677" w:rsidP="006D213D">
      <w:pPr>
        <w:spacing w:line="260" w:lineRule="exact"/>
        <w:jc w:val="both"/>
        <w:rPr>
          <w:lang w:val="sl-SI"/>
        </w:rPr>
      </w:pPr>
      <w:r w:rsidRPr="005D03DA">
        <w:rPr>
          <w:lang w:val="sl-SI"/>
        </w:rPr>
        <w:br/>
        <w:t>Za vse druge zavezance, ki si morajo skladno s pravilnikom o ugotavljanju skladnosti vozil pridobiti potrdilo o skladnosti vozila z oznako SB, pa velja ob</w:t>
      </w:r>
      <w:r w:rsidR="00284384" w:rsidRPr="005D03DA">
        <w:rPr>
          <w:lang w:val="sl-SI"/>
        </w:rPr>
        <w:t>veznost napovedi za odmero DMV.</w:t>
      </w:r>
    </w:p>
    <w:p w14:paraId="5803622C" w14:textId="77777777" w:rsidR="00A95677" w:rsidRPr="005D03DA" w:rsidRDefault="00A95677" w:rsidP="00287848">
      <w:pPr>
        <w:jc w:val="both"/>
        <w:rPr>
          <w:lang w:val="sl-SI"/>
        </w:rPr>
      </w:pPr>
    </w:p>
    <w:p w14:paraId="14DA163E" w14:textId="77777777" w:rsidR="00853181" w:rsidRPr="005D03DA" w:rsidRDefault="00853181" w:rsidP="00287848">
      <w:pPr>
        <w:pStyle w:val="FURSnaslov1"/>
        <w:jc w:val="both"/>
        <w:rPr>
          <w:lang w:val="sl-SI"/>
        </w:rPr>
      </w:pPr>
      <w:bookmarkStart w:id="26" w:name="_Toc60066310"/>
      <w:r w:rsidRPr="005D03DA">
        <w:rPr>
          <w:lang w:val="sl-SI"/>
        </w:rPr>
        <w:t xml:space="preserve">8.0 </w:t>
      </w:r>
      <w:r w:rsidR="00E73CF9" w:rsidRPr="005D03DA">
        <w:rPr>
          <w:lang w:val="sl-SI"/>
        </w:rPr>
        <w:t>NAPOVED ZA ODMERO DMV</w:t>
      </w:r>
      <w:bookmarkEnd w:id="26"/>
    </w:p>
    <w:p w14:paraId="0D93FD5A" w14:textId="77777777" w:rsidR="00853181" w:rsidRPr="005D03DA" w:rsidRDefault="00853181" w:rsidP="00287848">
      <w:pPr>
        <w:pStyle w:val="FURSnaslov1"/>
        <w:jc w:val="both"/>
        <w:rPr>
          <w:lang w:val="sl-SI"/>
        </w:rPr>
      </w:pPr>
    </w:p>
    <w:p w14:paraId="1271B6D2" w14:textId="267A262D" w:rsidR="00B0574E" w:rsidRPr="006D213D" w:rsidRDefault="001B3272" w:rsidP="006D213D">
      <w:pPr>
        <w:spacing w:line="260" w:lineRule="exact"/>
        <w:jc w:val="both"/>
        <w:rPr>
          <w:rStyle w:val="Hiperpovezava"/>
          <w:rFonts w:cs="Arial"/>
          <w:szCs w:val="20"/>
          <w:lang w:val="sl-SI"/>
        </w:rPr>
      </w:pPr>
      <w:r w:rsidRPr="006D213D">
        <w:rPr>
          <w:rFonts w:cs="Arial"/>
          <w:szCs w:val="20"/>
          <w:lang w:val="sl-SI"/>
        </w:rPr>
        <w:t>Davčnemu zavezancu, ki pridobi motorno vozilo iz druge države članice EU</w:t>
      </w:r>
      <w:r w:rsidR="00B0574E" w:rsidRPr="006D213D">
        <w:rPr>
          <w:rFonts w:cs="Arial"/>
          <w:szCs w:val="20"/>
          <w:lang w:val="sl-SI"/>
        </w:rPr>
        <w:t xml:space="preserve">, vnese motorno vozilo iz druge države članice zaradi prenosa prebivališča ali predela </w:t>
      </w:r>
      <w:r w:rsidR="0055236A" w:rsidRPr="006D213D">
        <w:rPr>
          <w:rFonts w:cs="Arial"/>
          <w:szCs w:val="20"/>
          <w:lang w:val="sl-SI"/>
        </w:rPr>
        <w:t>motorno vozilo v motorno vozilo</w:t>
      </w:r>
      <w:r w:rsidR="00B0574E" w:rsidRPr="006D213D">
        <w:rPr>
          <w:rFonts w:cs="Arial"/>
          <w:szCs w:val="20"/>
          <w:lang w:val="sl-SI"/>
        </w:rPr>
        <w:t>, ki je predmet obdavčitve z DMV</w:t>
      </w:r>
      <w:r w:rsidRPr="006D213D">
        <w:rPr>
          <w:rFonts w:cs="Arial"/>
          <w:szCs w:val="20"/>
          <w:lang w:val="sl-SI"/>
        </w:rPr>
        <w:t xml:space="preserve"> in ni dolžan obračunavati davka na podlagi obračuna DMV, odmeri davek davčni organ na podlagi </w:t>
      </w:r>
      <w:r w:rsidR="00F074DA" w:rsidRPr="006367D9">
        <w:rPr>
          <w:rFonts w:cs="Arial"/>
          <w:szCs w:val="20"/>
          <w:lang w:val="sl-SI"/>
        </w:rPr>
        <w:t>napovedi</w:t>
      </w:r>
      <w:r w:rsidR="00321E62" w:rsidRPr="006367D9">
        <w:rPr>
          <w:rStyle w:val="Hiperpovezava"/>
          <w:rFonts w:cs="Arial"/>
          <w:szCs w:val="20"/>
          <w:u w:val="none"/>
          <w:lang w:val="sl-SI"/>
        </w:rPr>
        <w:t>.</w:t>
      </w:r>
    </w:p>
    <w:p w14:paraId="632DC1F0" w14:textId="77777777" w:rsidR="001A1DD8" w:rsidRPr="006D213D" w:rsidRDefault="001A1DD8" w:rsidP="006D213D">
      <w:pPr>
        <w:spacing w:line="260" w:lineRule="exact"/>
        <w:jc w:val="both"/>
        <w:rPr>
          <w:rFonts w:cs="Arial"/>
          <w:szCs w:val="20"/>
          <w:lang w:val="sl-SI"/>
        </w:rPr>
      </w:pPr>
    </w:p>
    <w:p w14:paraId="2A138F00" w14:textId="31B16FD1" w:rsidR="002A786C" w:rsidRPr="006D213D" w:rsidRDefault="00D00214" w:rsidP="006D213D">
      <w:pPr>
        <w:spacing w:line="260" w:lineRule="exact"/>
        <w:jc w:val="both"/>
        <w:rPr>
          <w:rFonts w:cs="Arial"/>
          <w:szCs w:val="20"/>
          <w:lang w:val="sl-SI" w:eastAsia="sl-SI"/>
        </w:rPr>
      </w:pPr>
      <w:hyperlink r:id="rId17" w:history="1">
        <w:r w:rsidR="002A786C" w:rsidRPr="00BA415C">
          <w:rPr>
            <w:rStyle w:val="Hiperpovezava"/>
            <w:rFonts w:cs="Arial"/>
            <w:szCs w:val="20"/>
            <w:lang w:val="sl-SI"/>
          </w:rPr>
          <w:t>Napoved za odmero DMV</w:t>
        </w:r>
      </w:hyperlink>
      <w:r w:rsidR="002A786C" w:rsidRPr="006D213D">
        <w:rPr>
          <w:rFonts w:cs="Arial"/>
          <w:szCs w:val="20"/>
          <w:lang w:val="sl-SI"/>
        </w:rPr>
        <w:t xml:space="preserve"> se predloži v elektronski obliki preko sistema </w:t>
      </w:r>
      <w:hyperlink r:id="rId18" w:history="1">
        <w:r w:rsidR="002A786C" w:rsidRPr="006D213D">
          <w:rPr>
            <w:rStyle w:val="Hiperpovezava"/>
            <w:rFonts w:cs="Arial"/>
            <w:szCs w:val="20"/>
            <w:lang w:val="sl-SI"/>
          </w:rPr>
          <w:t>eDavki</w:t>
        </w:r>
      </w:hyperlink>
      <w:r w:rsidR="006242AE" w:rsidRPr="006D213D">
        <w:rPr>
          <w:rFonts w:cs="Arial"/>
          <w:szCs w:val="20"/>
          <w:lang w:val="sl-SI"/>
        </w:rPr>
        <w:t>.</w:t>
      </w:r>
      <w:r w:rsidR="002A786C" w:rsidRPr="006D213D">
        <w:rPr>
          <w:rFonts w:cs="Arial"/>
          <w:szCs w:val="20"/>
          <w:lang w:val="sl-SI"/>
        </w:rPr>
        <w:t xml:space="preserve"> </w:t>
      </w:r>
      <w:r w:rsidR="006242AE" w:rsidRPr="006D213D">
        <w:rPr>
          <w:rFonts w:cs="Arial"/>
          <w:szCs w:val="20"/>
          <w:lang w:val="sl-SI" w:eastAsia="sl-SI"/>
        </w:rPr>
        <w:t>D</w:t>
      </w:r>
      <w:r w:rsidR="002A786C" w:rsidRPr="006D213D">
        <w:rPr>
          <w:rFonts w:cs="Arial"/>
          <w:szCs w:val="20"/>
          <w:lang w:val="sl-SI" w:eastAsia="sl-SI"/>
        </w:rPr>
        <w:t>avčni zavezanec, ki je fizična oseba, lahko predloži napoved v fizični obliki (ta možnost velja do 31. 12. 2021).</w:t>
      </w:r>
    </w:p>
    <w:p w14:paraId="60910E9E" w14:textId="77777777" w:rsidR="002A786C" w:rsidRPr="006D213D" w:rsidRDefault="002A786C" w:rsidP="006D213D">
      <w:pPr>
        <w:spacing w:line="260" w:lineRule="exact"/>
        <w:jc w:val="both"/>
        <w:rPr>
          <w:rStyle w:val="Hiperpovezava"/>
          <w:rFonts w:cs="Arial"/>
          <w:szCs w:val="20"/>
          <w:lang w:val="sl-SI"/>
        </w:rPr>
      </w:pPr>
    </w:p>
    <w:p w14:paraId="48C509B6" w14:textId="035F0EE1" w:rsidR="002A786C" w:rsidRPr="006D213D" w:rsidRDefault="00321E62" w:rsidP="006D213D">
      <w:pPr>
        <w:spacing w:line="260" w:lineRule="exact"/>
        <w:jc w:val="both"/>
        <w:rPr>
          <w:rFonts w:cs="Arial"/>
          <w:szCs w:val="20"/>
          <w:lang w:val="sl-SI"/>
        </w:rPr>
      </w:pPr>
      <w:r w:rsidRPr="006D213D">
        <w:rPr>
          <w:rFonts w:cs="Arial"/>
          <w:szCs w:val="20"/>
          <w:lang w:val="sl-SI"/>
        </w:rPr>
        <w:t>Davčni zavezanec vloži n</w:t>
      </w:r>
      <w:r w:rsidR="001B3272" w:rsidRPr="006D213D">
        <w:rPr>
          <w:rFonts w:cs="Arial"/>
          <w:szCs w:val="20"/>
          <w:lang w:val="sl-SI"/>
        </w:rPr>
        <w:t xml:space="preserve">apoved za odmero DMV najpozneje v 15 dneh od dneva </w:t>
      </w:r>
      <w:r w:rsidR="006609D6" w:rsidRPr="006D213D">
        <w:rPr>
          <w:rFonts w:cs="Arial"/>
          <w:szCs w:val="20"/>
          <w:lang w:val="sl-SI"/>
        </w:rPr>
        <w:t>nastanka obveznosti za obračun davka</w:t>
      </w:r>
      <w:r w:rsidR="001B3272" w:rsidRPr="006D213D">
        <w:rPr>
          <w:rFonts w:cs="Arial"/>
          <w:szCs w:val="20"/>
          <w:lang w:val="sl-SI"/>
        </w:rPr>
        <w:t xml:space="preserve">. </w:t>
      </w:r>
    </w:p>
    <w:p w14:paraId="3EBC3FBE" w14:textId="77777777" w:rsidR="002A786C" w:rsidRPr="006D213D" w:rsidRDefault="002A786C" w:rsidP="006D213D">
      <w:pPr>
        <w:spacing w:line="260" w:lineRule="exact"/>
        <w:jc w:val="both"/>
        <w:rPr>
          <w:rFonts w:cs="Arial"/>
          <w:szCs w:val="20"/>
          <w:lang w:val="sl-SI"/>
        </w:rPr>
      </w:pPr>
    </w:p>
    <w:p w14:paraId="389616A0" w14:textId="2A0C7E82" w:rsidR="002A786C" w:rsidRPr="006D213D" w:rsidRDefault="002A786C" w:rsidP="006D213D">
      <w:pPr>
        <w:pStyle w:val="Odstavek"/>
        <w:spacing w:before="0" w:line="260" w:lineRule="exact"/>
        <w:ind w:firstLine="0"/>
        <w:rPr>
          <w:rFonts w:cs="Arial"/>
          <w:sz w:val="20"/>
          <w:szCs w:val="20"/>
          <w:lang w:val="sl-SI"/>
        </w:rPr>
      </w:pPr>
      <w:r w:rsidRPr="006D213D">
        <w:rPr>
          <w:rFonts w:cs="Arial"/>
          <w:sz w:val="20"/>
          <w:szCs w:val="20"/>
          <w:lang w:val="sl-SI"/>
        </w:rPr>
        <w:t>Napoved za odmero DMV vsebuje naslednje podatke:</w:t>
      </w:r>
    </w:p>
    <w:p w14:paraId="70EEC513"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identifikacijske podatke davčnega zavezanca,</w:t>
      </w:r>
    </w:p>
    <w:p w14:paraId="130B58A6"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trenutek nastanka davčne obveznosti,</w:t>
      </w:r>
    </w:p>
    <w:p w14:paraId="35549DC4"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identifikacijsko številko motornega vozila (VIN</w:t>
      </w:r>
      <w:r w:rsidRPr="006D213D">
        <w:rPr>
          <w:rFonts w:cs="Arial"/>
          <w:szCs w:val="20"/>
          <w:lang w:val="it-IT" w:eastAsia="x-none"/>
        </w:rPr>
        <w:t>-</w:t>
      </w:r>
      <w:r w:rsidRPr="006D213D">
        <w:rPr>
          <w:rFonts w:cs="Arial"/>
          <w:szCs w:val="20"/>
          <w:lang w:val="x-none" w:eastAsia="x-none"/>
        </w:rPr>
        <w:t xml:space="preserve">številka), </w:t>
      </w:r>
    </w:p>
    <w:p w14:paraId="0A352A4B" w14:textId="77777777" w:rsidR="002A786C" w:rsidRPr="006D213D" w:rsidRDefault="002A786C" w:rsidP="006D213D">
      <w:pPr>
        <w:numPr>
          <w:ilvl w:val="0"/>
          <w:numId w:val="30"/>
        </w:numPr>
        <w:tabs>
          <w:tab w:val="clear" w:pos="-545"/>
        </w:tabs>
        <w:spacing w:line="260" w:lineRule="exact"/>
        <w:ind w:left="357" w:hanging="357"/>
        <w:jc w:val="both"/>
        <w:rPr>
          <w:rFonts w:eastAsia="Calibri" w:cs="Arial"/>
          <w:szCs w:val="20"/>
          <w:lang w:val="x-none" w:eastAsia="x-none"/>
        </w:rPr>
      </w:pPr>
      <w:r w:rsidRPr="006D213D">
        <w:rPr>
          <w:rFonts w:eastAsia="Calibri" w:cs="Arial"/>
          <w:szCs w:val="20"/>
          <w:lang w:val="x-none" w:eastAsia="x-none"/>
        </w:rPr>
        <w:t>identifikacijske podatke dobavitelja vozila,</w:t>
      </w:r>
    </w:p>
    <w:p w14:paraId="34A43AAA" w14:textId="0F776DAE" w:rsidR="002A786C" w:rsidRPr="006D213D" w:rsidRDefault="002A786C" w:rsidP="006D213D">
      <w:pPr>
        <w:numPr>
          <w:ilvl w:val="0"/>
          <w:numId w:val="30"/>
        </w:numPr>
        <w:tabs>
          <w:tab w:val="clear" w:pos="-545"/>
        </w:tabs>
        <w:spacing w:line="260" w:lineRule="exact"/>
        <w:ind w:left="357" w:hanging="357"/>
        <w:jc w:val="both"/>
        <w:rPr>
          <w:rFonts w:cs="Arial"/>
          <w:szCs w:val="20"/>
        </w:rPr>
      </w:pPr>
      <w:r w:rsidRPr="006D213D">
        <w:rPr>
          <w:rFonts w:cs="Arial"/>
          <w:szCs w:val="20"/>
          <w:lang w:val="x-none" w:eastAsia="x-none"/>
        </w:rPr>
        <w:t xml:space="preserve">pravno podlago za oprostitev </w:t>
      </w:r>
      <w:r w:rsidRPr="006D213D">
        <w:rPr>
          <w:rFonts w:cs="Arial"/>
          <w:szCs w:val="20"/>
          <w:lang w:eastAsia="x-none"/>
        </w:rPr>
        <w:t xml:space="preserve">ali znižanje davka </w:t>
      </w:r>
      <w:r w:rsidRPr="006D213D">
        <w:rPr>
          <w:rFonts w:cs="Arial"/>
          <w:szCs w:val="20"/>
        </w:rPr>
        <w:t>(na primer člen zakona, odstavek, alineja).</w:t>
      </w:r>
    </w:p>
    <w:p w14:paraId="73B76BBF" w14:textId="77777777" w:rsidR="002A786C" w:rsidRPr="006D213D" w:rsidRDefault="002A786C" w:rsidP="006D213D">
      <w:pPr>
        <w:spacing w:line="260" w:lineRule="exact"/>
        <w:ind w:left="357"/>
        <w:jc w:val="both"/>
        <w:rPr>
          <w:rFonts w:cs="Arial"/>
          <w:szCs w:val="20"/>
        </w:rPr>
      </w:pPr>
    </w:p>
    <w:p w14:paraId="016B1B59" w14:textId="2D6D9D83" w:rsidR="001B3272" w:rsidRPr="006D213D" w:rsidRDefault="001B3272" w:rsidP="006D213D">
      <w:pPr>
        <w:spacing w:line="260" w:lineRule="exact"/>
        <w:jc w:val="both"/>
        <w:rPr>
          <w:rFonts w:cs="Arial"/>
          <w:szCs w:val="20"/>
          <w:lang w:val="sl-SI"/>
        </w:rPr>
      </w:pPr>
      <w:r w:rsidRPr="006D213D">
        <w:rPr>
          <w:rFonts w:cs="Arial"/>
          <w:szCs w:val="20"/>
          <w:lang w:val="sl-SI"/>
        </w:rPr>
        <w:t xml:space="preserve">K napovedi </w:t>
      </w:r>
      <w:r w:rsidR="002A786C" w:rsidRPr="006D213D">
        <w:rPr>
          <w:rFonts w:cs="Arial"/>
          <w:szCs w:val="20"/>
          <w:lang w:val="sl-SI"/>
        </w:rPr>
        <w:t xml:space="preserve">se </w:t>
      </w:r>
      <w:r w:rsidRPr="006D213D">
        <w:rPr>
          <w:rFonts w:cs="Arial"/>
          <w:szCs w:val="20"/>
          <w:lang w:val="sl-SI"/>
        </w:rPr>
        <w:t>priloži:</w:t>
      </w:r>
    </w:p>
    <w:p w14:paraId="0504DAE9" w14:textId="22255FAA"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 xml:space="preserve">račun o nakupu motornega vozila, iz katerega je razviden datum pridobitve, </w:t>
      </w:r>
    </w:p>
    <w:p w14:paraId="264ECB41" w14:textId="05A02CDD"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kupoprodajna pogodba</w:t>
      </w:r>
      <w:r w:rsidR="002A786C" w:rsidRPr="006D213D">
        <w:rPr>
          <w:rFonts w:cs="Arial"/>
          <w:szCs w:val="20"/>
          <w:lang w:val="sl-SI"/>
        </w:rPr>
        <w:t>,</w:t>
      </w:r>
    </w:p>
    <w:p w14:paraId="37D83AD6" w14:textId="573557F5"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dokazilo o predelavi vozila</w:t>
      </w:r>
      <w:r w:rsidR="002A786C" w:rsidRPr="006D213D">
        <w:rPr>
          <w:rFonts w:cs="Arial"/>
          <w:szCs w:val="20"/>
          <w:lang w:val="sl-SI"/>
        </w:rPr>
        <w:t>,</w:t>
      </w:r>
    </w:p>
    <w:p w14:paraId="7D560376" w14:textId="1C00226D"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prometno dovoljenje (druge države članice)</w:t>
      </w:r>
      <w:r w:rsidR="002A786C" w:rsidRPr="006D213D">
        <w:rPr>
          <w:rFonts w:cs="Arial"/>
          <w:szCs w:val="20"/>
          <w:lang w:val="sl-SI"/>
        </w:rPr>
        <w:t xml:space="preserve"> itd.</w:t>
      </w:r>
    </w:p>
    <w:p w14:paraId="67CFB49C" w14:textId="643C7ED3" w:rsidR="0037553D" w:rsidRPr="006D213D" w:rsidRDefault="0037553D" w:rsidP="006D213D">
      <w:pPr>
        <w:spacing w:line="260" w:lineRule="exact"/>
        <w:jc w:val="both"/>
        <w:rPr>
          <w:rFonts w:cs="Arial"/>
          <w:szCs w:val="20"/>
          <w:lang w:val="sl-SI"/>
        </w:rPr>
      </w:pPr>
    </w:p>
    <w:p w14:paraId="69A383A8" w14:textId="77777777" w:rsidR="002A786C" w:rsidRPr="006D213D" w:rsidRDefault="002A786C" w:rsidP="006D213D">
      <w:pPr>
        <w:pStyle w:val="Odstavek"/>
        <w:spacing w:before="0" w:line="260" w:lineRule="exact"/>
        <w:ind w:firstLine="0"/>
        <w:rPr>
          <w:rFonts w:cs="Arial"/>
          <w:sz w:val="20"/>
          <w:szCs w:val="20"/>
          <w:lang w:val="sl-SI"/>
        </w:rPr>
      </w:pPr>
      <w:r w:rsidRPr="006D213D">
        <w:rPr>
          <w:rFonts w:cs="Arial"/>
          <w:sz w:val="20"/>
          <w:szCs w:val="20"/>
          <w:lang w:val="sl-SI"/>
        </w:rPr>
        <w:t>Finančna uprava pridobi iz evidence registriranih vozil ministrstva, pristojnega za promet, ki jo predpisuje zakon, ki ureja motorna vozila, podatke o motornem vozilu na podlagi identifikacijske številke motornega vozila (VIN-številka), in sicer:</w:t>
      </w:r>
    </w:p>
    <w:p w14:paraId="40FEBD0A"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podatke o znamki, tipu, varianti in izvedenki motornega vozila,</w:t>
      </w:r>
    </w:p>
    <w:p w14:paraId="07A70FE3"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 xml:space="preserve">datum prve registracije motornega vozila </w:t>
      </w:r>
      <w:r w:rsidRPr="006D213D">
        <w:rPr>
          <w:rFonts w:cs="Arial"/>
          <w:szCs w:val="20"/>
          <w:lang w:eastAsia="x-none"/>
        </w:rPr>
        <w:t>ali</w:t>
      </w:r>
      <w:r w:rsidRPr="006D213D">
        <w:rPr>
          <w:rFonts w:cs="Arial"/>
          <w:szCs w:val="20"/>
          <w:lang w:val="x-none" w:eastAsia="x-none"/>
        </w:rPr>
        <w:t xml:space="preserve"> datum</w:t>
      </w:r>
      <w:r w:rsidRPr="006D213D">
        <w:rPr>
          <w:rFonts w:cs="Arial"/>
          <w:szCs w:val="20"/>
          <w:lang w:eastAsia="x-none"/>
        </w:rPr>
        <w:t>e</w:t>
      </w:r>
      <w:r w:rsidRPr="006D213D">
        <w:rPr>
          <w:rFonts w:cs="Arial"/>
          <w:szCs w:val="20"/>
          <w:lang w:val="x-none" w:eastAsia="x-none"/>
        </w:rPr>
        <w:t xml:space="preserve"> izdaje potrdil o skladnosti motornega vozila</w:t>
      </w:r>
      <w:r w:rsidRPr="006D213D">
        <w:rPr>
          <w:rFonts w:cs="Arial"/>
          <w:szCs w:val="20"/>
          <w:lang w:eastAsia="x-none"/>
        </w:rPr>
        <w:t>,</w:t>
      </w:r>
      <w:r w:rsidRPr="006D213D">
        <w:rPr>
          <w:rFonts w:cs="Arial"/>
          <w:szCs w:val="20"/>
          <w:lang w:val="x-none" w:eastAsia="x-none"/>
        </w:rPr>
        <w:t xml:space="preserve"> kategorijo in vrsto motornega vozila, podatke o predelavi motornega vozila, obliki nadgradnje motornega vozila, dodatnem opisu nadgradnje motornega vozila, </w:t>
      </w:r>
      <w:r w:rsidRPr="006D213D">
        <w:rPr>
          <w:rFonts w:cs="Arial"/>
          <w:szCs w:val="20"/>
          <w:lang w:eastAsia="x-none"/>
        </w:rPr>
        <w:t xml:space="preserve">podatke o hitrosti motornega vozila, </w:t>
      </w:r>
      <w:r w:rsidRPr="006D213D">
        <w:rPr>
          <w:rFonts w:cs="Arial"/>
          <w:szCs w:val="20"/>
          <w:lang w:val="x-none" w:eastAsia="x-none"/>
        </w:rPr>
        <w:t xml:space="preserve">moči motorja, vrsti goriva, ki se uporablja za pogon motornega vozila, številu sedežev, izpustu </w:t>
      </w:r>
      <w:r w:rsidRPr="006D213D" w:rsidDel="00970895">
        <w:rPr>
          <w:rFonts w:cs="Arial"/>
          <w:szCs w:val="20"/>
          <w:lang w:val="x-none" w:eastAsia="x-none"/>
        </w:rPr>
        <w:t>CO</w:t>
      </w:r>
      <w:r w:rsidRPr="006D213D" w:rsidDel="00970895">
        <w:rPr>
          <w:rFonts w:cs="Arial"/>
          <w:szCs w:val="20"/>
          <w:vertAlign w:val="subscript"/>
          <w:lang w:val="x-none" w:eastAsia="x-none"/>
        </w:rPr>
        <w:t>2</w:t>
      </w:r>
      <w:r w:rsidRPr="006D213D">
        <w:rPr>
          <w:rFonts w:cs="Arial"/>
          <w:szCs w:val="20"/>
          <w:lang w:val="x-none" w:eastAsia="x-none"/>
        </w:rPr>
        <w:t xml:space="preserve"> in emisijskem standardu EURO.</w:t>
      </w:r>
    </w:p>
    <w:p w14:paraId="2F19367B" w14:textId="77777777" w:rsidR="002A786C" w:rsidRPr="006D213D" w:rsidRDefault="002A786C" w:rsidP="006D213D">
      <w:pPr>
        <w:pStyle w:val="Odstavek"/>
        <w:spacing w:before="0" w:line="260" w:lineRule="exact"/>
        <w:ind w:firstLine="0"/>
        <w:rPr>
          <w:rFonts w:cs="Arial"/>
          <w:sz w:val="20"/>
          <w:szCs w:val="20"/>
          <w:lang w:val="sl-SI"/>
        </w:rPr>
      </w:pPr>
    </w:p>
    <w:p w14:paraId="754BDD4E" w14:textId="12626197" w:rsidR="002A786C" w:rsidRPr="006D213D" w:rsidRDefault="002A786C" w:rsidP="006D213D">
      <w:pPr>
        <w:pStyle w:val="Odstavek"/>
        <w:spacing w:before="0" w:line="260" w:lineRule="exact"/>
        <w:ind w:firstLine="0"/>
        <w:rPr>
          <w:rFonts w:cs="Arial"/>
          <w:sz w:val="20"/>
          <w:szCs w:val="20"/>
          <w:lang w:val="sl-SI"/>
        </w:rPr>
      </w:pPr>
      <w:r w:rsidRPr="006D213D">
        <w:rPr>
          <w:rFonts w:cs="Arial"/>
          <w:sz w:val="20"/>
          <w:szCs w:val="20"/>
          <w:lang w:val="sl-SI"/>
        </w:rPr>
        <w:t>Davčni zavezanec na zahtevo finančne uprave v roku osmih dni predloži ustrezne listine in dokazila glede na okoliščine posameznega primera kot je na primer izvirnik računa o nakupu vozila, iz katerega je razviden datum pridobitve, ali druga listina, ki dokazuje prenos lastništva.</w:t>
      </w:r>
    </w:p>
    <w:p w14:paraId="7FDA454E" w14:textId="77777777" w:rsidR="002A786C" w:rsidRPr="006D213D" w:rsidRDefault="002A786C" w:rsidP="006D213D">
      <w:pPr>
        <w:spacing w:line="260" w:lineRule="exact"/>
        <w:jc w:val="both"/>
        <w:rPr>
          <w:rFonts w:cs="Arial"/>
          <w:szCs w:val="20"/>
          <w:lang w:val="sl-SI"/>
        </w:rPr>
      </w:pPr>
    </w:p>
    <w:p w14:paraId="2650B07F" w14:textId="77777777" w:rsidR="0037553D" w:rsidRPr="006D213D" w:rsidRDefault="0037553D" w:rsidP="006D213D">
      <w:pPr>
        <w:spacing w:line="260" w:lineRule="exact"/>
        <w:jc w:val="both"/>
        <w:rPr>
          <w:rFonts w:cs="Arial"/>
          <w:szCs w:val="20"/>
          <w:lang w:val="sl-SI"/>
        </w:rPr>
      </w:pPr>
      <w:r w:rsidRPr="006D213D">
        <w:rPr>
          <w:rFonts w:cs="Arial"/>
          <w:szCs w:val="20"/>
          <w:lang w:val="sl-SI"/>
        </w:rPr>
        <w:t>Davčni zavezanec, ki v napovedi za odmero davka uveljavlja oprostitev plačila davka, k tej napovedi priloži dokazila, predpisana s tem zakonom.</w:t>
      </w:r>
    </w:p>
    <w:p w14:paraId="008FBA3A" w14:textId="77777777" w:rsidR="0037553D" w:rsidRPr="006D213D" w:rsidRDefault="0037553D" w:rsidP="006D213D">
      <w:pPr>
        <w:spacing w:line="260" w:lineRule="exact"/>
        <w:jc w:val="both"/>
        <w:rPr>
          <w:rFonts w:cs="Arial"/>
          <w:szCs w:val="20"/>
          <w:lang w:val="sl-SI"/>
        </w:rPr>
      </w:pPr>
    </w:p>
    <w:p w14:paraId="24E7FE7E" w14:textId="02E65F92" w:rsidR="0037553D" w:rsidRPr="006D213D" w:rsidRDefault="0037553D" w:rsidP="006D213D">
      <w:pPr>
        <w:spacing w:line="260" w:lineRule="exact"/>
        <w:jc w:val="both"/>
        <w:rPr>
          <w:rFonts w:cs="Arial"/>
          <w:szCs w:val="20"/>
          <w:lang w:val="it-IT"/>
        </w:rPr>
      </w:pPr>
      <w:r w:rsidRPr="006D213D">
        <w:rPr>
          <w:rFonts w:cs="Arial"/>
          <w:szCs w:val="20"/>
          <w:lang w:val="sl-SI"/>
        </w:rPr>
        <w:t>O</w:t>
      </w:r>
      <w:r w:rsidRPr="006D213D">
        <w:rPr>
          <w:rFonts w:cs="Arial"/>
          <w:szCs w:val="20"/>
          <w:lang w:val="it-IT"/>
        </w:rPr>
        <w:t xml:space="preserve">rgan, pristojen za registracijo, </w:t>
      </w:r>
      <w:r w:rsidRPr="006D213D">
        <w:rPr>
          <w:rFonts w:cs="Arial"/>
          <w:szCs w:val="20"/>
          <w:lang w:val="sl-SI"/>
        </w:rPr>
        <w:t>ali</w:t>
      </w:r>
      <w:r w:rsidRPr="006D213D">
        <w:rPr>
          <w:rFonts w:cs="Arial"/>
          <w:szCs w:val="20"/>
          <w:lang w:val="it-IT"/>
        </w:rPr>
        <w:t xml:space="preserve"> </w:t>
      </w:r>
      <w:r w:rsidRPr="006D213D">
        <w:rPr>
          <w:rFonts w:cs="Arial"/>
          <w:szCs w:val="20"/>
          <w:lang w:val="sl-SI"/>
        </w:rPr>
        <w:t xml:space="preserve">za registracijo vozil </w:t>
      </w:r>
      <w:r w:rsidRPr="006D213D">
        <w:rPr>
          <w:rFonts w:cs="Arial"/>
          <w:szCs w:val="20"/>
          <w:lang w:val="it-IT"/>
        </w:rPr>
        <w:t xml:space="preserve">pooblaščena organizacija ne sme registrirati motornega vozila, če motorno vozilo ni vpisano v evidenco </w:t>
      </w:r>
      <w:r w:rsidRPr="006D213D">
        <w:rPr>
          <w:rFonts w:cs="Arial"/>
          <w:szCs w:val="20"/>
          <w:lang w:val="sl-SI"/>
        </w:rPr>
        <w:t>motornih vozil finančne uprave</w:t>
      </w:r>
      <w:r w:rsidRPr="006D213D">
        <w:rPr>
          <w:rFonts w:cs="Arial"/>
          <w:szCs w:val="20"/>
          <w:lang w:val="it-IT"/>
        </w:rPr>
        <w:t xml:space="preserve"> iz </w:t>
      </w:r>
      <w:r w:rsidRPr="006D213D">
        <w:rPr>
          <w:rFonts w:cs="Arial"/>
          <w:szCs w:val="20"/>
          <w:lang w:val="sl-SI"/>
        </w:rPr>
        <w:t>29.</w:t>
      </w:r>
      <w:r w:rsidRPr="006D213D">
        <w:rPr>
          <w:rFonts w:cs="Arial"/>
          <w:szCs w:val="20"/>
          <w:lang w:val="it-IT"/>
        </w:rPr>
        <w:t xml:space="preserve"> člena </w:t>
      </w:r>
      <w:r w:rsidR="001E6293" w:rsidRPr="006D213D">
        <w:rPr>
          <w:rFonts w:cs="Arial"/>
          <w:szCs w:val="20"/>
          <w:lang w:val="it-IT"/>
        </w:rPr>
        <w:t>ZDMV-1</w:t>
      </w:r>
      <w:r w:rsidRPr="006D213D">
        <w:rPr>
          <w:rFonts w:cs="Arial"/>
          <w:szCs w:val="20"/>
          <w:lang w:val="it-IT"/>
        </w:rPr>
        <w:t>.</w:t>
      </w:r>
    </w:p>
    <w:p w14:paraId="731ADCD2" w14:textId="55E046D9" w:rsidR="001B3272" w:rsidRPr="006D213D" w:rsidRDefault="001B3272" w:rsidP="006D213D">
      <w:pPr>
        <w:spacing w:line="260" w:lineRule="exact"/>
        <w:jc w:val="both"/>
        <w:rPr>
          <w:rFonts w:cs="Arial"/>
          <w:szCs w:val="20"/>
          <w:lang w:val="sl-SI"/>
        </w:rPr>
      </w:pPr>
      <w:r w:rsidRPr="006D213D">
        <w:rPr>
          <w:rFonts w:cs="Arial"/>
          <w:szCs w:val="20"/>
          <w:lang w:val="sl-SI"/>
        </w:rPr>
        <w:br/>
        <w:t>Davek odmeri davčni organ ne glede na prebivališče ali sedež zavezanca.</w:t>
      </w:r>
    </w:p>
    <w:p w14:paraId="180AD91D" w14:textId="177DCDF7" w:rsidR="002A786C" w:rsidRPr="006D213D" w:rsidRDefault="002A786C" w:rsidP="006D213D">
      <w:pPr>
        <w:spacing w:line="260" w:lineRule="exact"/>
        <w:jc w:val="both"/>
        <w:rPr>
          <w:rFonts w:cs="Arial"/>
          <w:szCs w:val="20"/>
          <w:lang w:val="sl-SI"/>
        </w:rPr>
      </w:pPr>
    </w:p>
    <w:p w14:paraId="11F75D3F" w14:textId="41C64CA6" w:rsidR="00340839" w:rsidRDefault="002A786C" w:rsidP="006D213D">
      <w:pPr>
        <w:spacing w:line="260" w:lineRule="exact"/>
        <w:jc w:val="both"/>
        <w:rPr>
          <w:lang w:val="sl-SI"/>
        </w:rPr>
      </w:pPr>
      <w:r w:rsidRPr="006D213D">
        <w:rPr>
          <w:rFonts w:cs="Arial"/>
          <w:szCs w:val="20"/>
          <w:lang w:val="sl-SI"/>
        </w:rPr>
        <w:t>Davčni zavezanec davek plača v 30 dneh po vročitvi odločbe o odmeri davka.</w:t>
      </w:r>
    </w:p>
    <w:p w14:paraId="441592BB" w14:textId="77777777" w:rsidR="00A910D9" w:rsidRPr="001D57AF" w:rsidRDefault="00A910D9" w:rsidP="001D57AF">
      <w:pPr>
        <w:spacing w:line="260" w:lineRule="exact"/>
        <w:rPr>
          <w:rFonts w:cs="Arial"/>
          <w:szCs w:val="20"/>
          <w:lang w:val="sl-SI" w:eastAsia="x-none"/>
        </w:rPr>
      </w:pPr>
      <w:bookmarkStart w:id="27" w:name="_2.1._Podatki_o_zavezancu__"/>
      <w:bookmarkStart w:id="28" w:name="PodatkiOVozilu"/>
      <w:bookmarkStart w:id="29" w:name="_2.2._Podatki_za_napoved_DMV_"/>
      <w:bookmarkStart w:id="30" w:name="priloga"/>
      <w:bookmarkStart w:id="31" w:name="_2.3._Vsebovane_priloge__"/>
      <w:bookmarkEnd w:id="27"/>
      <w:bookmarkEnd w:id="28"/>
      <w:bookmarkEnd w:id="29"/>
      <w:bookmarkEnd w:id="30"/>
    </w:p>
    <w:p w14:paraId="488B32AA" w14:textId="6C605B47" w:rsidR="002A786C" w:rsidRDefault="00340839" w:rsidP="008E37F9">
      <w:pPr>
        <w:pStyle w:val="FURSnaslov1"/>
        <w:rPr>
          <w:lang w:val="sl-SI"/>
        </w:rPr>
      </w:pPr>
      <w:bookmarkStart w:id="32" w:name="_Toc60066311"/>
      <w:bookmarkEnd w:id="31"/>
      <w:r w:rsidRPr="008E37F9">
        <w:rPr>
          <w:lang w:val="sl-SI"/>
        </w:rPr>
        <w:t>9</w:t>
      </w:r>
      <w:r w:rsidR="002A786C" w:rsidRPr="008F34FE">
        <w:rPr>
          <w:lang w:val="sl-SI"/>
        </w:rPr>
        <w:t>.0 UVOZ VOZIL</w:t>
      </w:r>
      <w:bookmarkEnd w:id="32"/>
    </w:p>
    <w:p w14:paraId="3AF94D92" w14:textId="77777777" w:rsidR="00913A02" w:rsidRDefault="00913A02" w:rsidP="008E37F9">
      <w:pPr>
        <w:pStyle w:val="Odstavek"/>
        <w:spacing w:before="0" w:line="260" w:lineRule="exact"/>
        <w:ind w:firstLine="0"/>
        <w:rPr>
          <w:rFonts w:cs="Arial"/>
          <w:sz w:val="20"/>
          <w:szCs w:val="20"/>
        </w:rPr>
      </w:pPr>
    </w:p>
    <w:p w14:paraId="1381191D" w14:textId="517CC75E" w:rsidR="00BC587A" w:rsidRPr="002A18DD" w:rsidRDefault="00BC587A" w:rsidP="006D213D">
      <w:pPr>
        <w:pStyle w:val="Odstavek"/>
        <w:spacing w:before="0" w:line="260" w:lineRule="exact"/>
        <w:ind w:firstLine="0"/>
        <w:rPr>
          <w:rFonts w:cs="Arial"/>
          <w:sz w:val="20"/>
          <w:szCs w:val="20"/>
          <w:lang w:val="sl-SI"/>
        </w:rPr>
      </w:pPr>
      <w:r w:rsidRPr="002A18DD">
        <w:rPr>
          <w:rFonts w:cs="Arial"/>
          <w:sz w:val="20"/>
          <w:szCs w:val="20"/>
        </w:rPr>
        <w:t xml:space="preserve">Pri uvozu motornih vozil obračunava davek </w:t>
      </w:r>
      <w:r w:rsidRPr="002A18DD">
        <w:rPr>
          <w:rFonts w:cs="Arial"/>
          <w:sz w:val="20"/>
          <w:szCs w:val="20"/>
          <w:lang w:val="sl-SI"/>
        </w:rPr>
        <w:t xml:space="preserve">na motorna vozila </w:t>
      </w:r>
      <w:r w:rsidRPr="002A18DD">
        <w:rPr>
          <w:rFonts w:cs="Arial"/>
          <w:sz w:val="20"/>
          <w:szCs w:val="20"/>
        </w:rPr>
        <w:t>carinski organ, davek pa se plačuje</w:t>
      </w:r>
      <w:r>
        <w:rPr>
          <w:rFonts w:cs="Arial"/>
          <w:sz w:val="20"/>
          <w:szCs w:val="20"/>
          <w:lang w:val="sl-SI"/>
        </w:rPr>
        <w:t xml:space="preserve"> </w:t>
      </w:r>
      <w:r w:rsidRPr="002A18DD">
        <w:rPr>
          <w:rFonts w:cs="Arial"/>
          <w:sz w:val="20"/>
          <w:szCs w:val="20"/>
        </w:rPr>
        <w:t>kot bi bil uvozna dajatev.</w:t>
      </w:r>
    </w:p>
    <w:p w14:paraId="5AAD1ADE" w14:textId="77777777" w:rsidR="00BC587A" w:rsidRDefault="00BC587A" w:rsidP="006D213D">
      <w:pPr>
        <w:pStyle w:val="Odstavek"/>
        <w:spacing w:before="0" w:line="260" w:lineRule="exact"/>
        <w:ind w:firstLine="0"/>
        <w:rPr>
          <w:rFonts w:cs="Arial"/>
          <w:sz w:val="20"/>
          <w:szCs w:val="20"/>
          <w:lang w:val="sl-SI"/>
        </w:rPr>
      </w:pPr>
    </w:p>
    <w:p w14:paraId="3DEC8C5E" w14:textId="409A9D80" w:rsidR="00BC587A" w:rsidRPr="002A18DD" w:rsidRDefault="00BC587A" w:rsidP="006D213D">
      <w:pPr>
        <w:pStyle w:val="Odstavek"/>
        <w:spacing w:before="0" w:line="260" w:lineRule="exact"/>
        <w:ind w:firstLine="0"/>
        <w:rPr>
          <w:rFonts w:cs="Arial"/>
          <w:sz w:val="20"/>
          <w:szCs w:val="20"/>
          <w:lang w:val="sl-SI"/>
        </w:rPr>
      </w:pPr>
      <w:r w:rsidRPr="002A18DD">
        <w:rPr>
          <w:rFonts w:cs="Arial"/>
          <w:sz w:val="20"/>
          <w:szCs w:val="20"/>
          <w:lang w:val="sl-SI"/>
        </w:rPr>
        <w:t>Oseba, ki plača davek pri uvozu blaga, davek plača v roku, ki je s carinsko zakonodajo določen za plačilo carinskega dolga</w:t>
      </w:r>
      <w:r w:rsidRPr="00A16F21">
        <w:rPr>
          <w:sz w:val="20"/>
          <w:lang w:val="sl-SI"/>
        </w:rPr>
        <w:t>, sicer tečejo zamudne obresti.</w:t>
      </w:r>
      <w:r w:rsidRPr="002A18DD">
        <w:rPr>
          <w:rFonts w:cs="Arial"/>
          <w:sz w:val="20"/>
          <w:szCs w:val="20"/>
          <w:lang w:val="sl-SI"/>
        </w:rPr>
        <w:t xml:space="preserve"> </w:t>
      </w:r>
    </w:p>
    <w:p w14:paraId="36D1C432" w14:textId="77777777" w:rsidR="00BC587A" w:rsidRDefault="00BC587A" w:rsidP="006D213D">
      <w:pPr>
        <w:pStyle w:val="Odstavek"/>
        <w:spacing w:before="0" w:line="260" w:lineRule="exact"/>
        <w:ind w:firstLine="0"/>
        <w:rPr>
          <w:rFonts w:cs="Arial"/>
          <w:sz w:val="20"/>
          <w:szCs w:val="20"/>
          <w:lang w:val="sl-SI"/>
        </w:rPr>
      </w:pPr>
    </w:p>
    <w:p w14:paraId="28608809" w14:textId="3DDB3048" w:rsidR="00BC587A" w:rsidRDefault="00BC587A" w:rsidP="006D213D">
      <w:pPr>
        <w:pStyle w:val="Odstavek"/>
        <w:spacing w:before="0" w:line="260" w:lineRule="exact"/>
        <w:ind w:firstLine="0"/>
        <w:rPr>
          <w:rFonts w:cs="Arial"/>
          <w:sz w:val="20"/>
          <w:szCs w:val="20"/>
          <w:lang w:val="sl-SI"/>
        </w:rPr>
      </w:pPr>
      <w:r w:rsidRPr="002A18DD">
        <w:rPr>
          <w:rFonts w:cs="Arial"/>
          <w:sz w:val="20"/>
          <w:szCs w:val="20"/>
          <w:lang w:val="sl-SI"/>
        </w:rPr>
        <w:t xml:space="preserve">Če carinski organ v skladu s carinsko zakonodajo </w:t>
      </w:r>
      <w:r>
        <w:rPr>
          <w:rFonts w:cs="Arial"/>
          <w:sz w:val="20"/>
          <w:szCs w:val="20"/>
          <w:lang w:val="sl-SI"/>
        </w:rPr>
        <w:t xml:space="preserve">ob uvozu </w:t>
      </w:r>
      <w:r w:rsidRPr="002A18DD">
        <w:rPr>
          <w:rFonts w:cs="Arial"/>
          <w:sz w:val="20"/>
          <w:szCs w:val="20"/>
          <w:lang w:val="sl-SI"/>
        </w:rPr>
        <w:t>zahteva predložitev instrumenta zavarovanja za plačilo nastalega carinskega dolga ali bi ga lahko zahteval, če ne bi bila za zadevno motorno vozilo predpisana carinska stopnja »prosto«, predloženi instrument zavar</w:t>
      </w:r>
      <w:r>
        <w:rPr>
          <w:rFonts w:cs="Arial"/>
          <w:sz w:val="20"/>
          <w:szCs w:val="20"/>
          <w:lang w:val="sl-SI"/>
        </w:rPr>
        <w:t>uje</w:t>
      </w:r>
      <w:r w:rsidRPr="002A18DD">
        <w:rPr>
          <w:rFonts w:cs="Arial"/>
          <w:sz w:val="20"/>
          <w:szCs w:val="20"/>
          <w:lang w:val="sl-SI"/>
        </w:rPr>
        <w:t xml:space="preserve"> tudi plačilo </w:t>
      </w:r>
      <w:r w:rsidR="00C0190A">
        <w:rPr>
          <w:rFonts w:cs="Arial"/>
          <w:sz w:val="20"/>
          <w:szCs w:val="20"/>
          <w:lang w:val="sl-SI"/>
        </w:rPr>
        <w:t>DMV</w:t>
      </w:r>
      <w:r w:rsidRPr="002A18DD">
        <w:rPr>
          <w:rFonts w:cs="Arial"/>
          <w:sz w:val="20"/>
          <w:szCs w:val="20"/>
          <w:lang w:val="sl-SI"/>
        </w:rPr>
        <w:t xml:space="preserve">. </w:t>
      </w:r>
    </w:p>
    <w:p w14:paraId="1CD80875" w14:textId="14E77C2B" w:rsidR="000B7B89" w:rsidRDefault="000B7B89" w:rsidP="006D213D">
      <w:pPr>
        <w:pStyle w:val="Odstavek"/>
        <w:spacing w:before="0" w:line="260" w:lineRule="exact"/>
        <w:ind w:firstLine="0"/>
        <w:rPr>
          <w:rFonts w:cs="Arial"/>
          <w:sz w:val="20"/>
          <w:szCs w:val="20"/>
          <w:lang w:val="sl-SI"/>
        </w:rPr>
      </w:pPr>
    </w:p>
    <w:p w14:paraId="5443EDF9" w14:textId="77777777" w:rsidR="000B7B89" w:rsidRPr="000B7B89" w:rsidRDefault="000B7B89" w:rsidP="000B7B89">
      <w:pPr>
        <w:pStyle w:val="Odstavek"/>
        <w:spacing w:before="0" w:line="260" w:lineRule="exact"/>
        <w:ind w:firstLine="0"/>
        <w:rPr>
          <w:rFonts w:cs="Arial"/>
          <w:sz w:val="20"/>
          <w:szCs w:val="20"/>
          <w:lang w:val="sl-SI"/>
        </w:rPr>
      </w:pPr>
      <w:r w:rsidRPr="000B7B89">
        <w:rPr>
          <w:rFonts w:cs="Arial"/>
          <w:sz w:val="20"/>
          <w:szCs w:val="20"/>
          <w:lang w:val="sl-SI"/>
        </w:rPr>
        <w:t>Uvoznik mora opraviti carinske formalnosti glede uvoza vozila, kar pomeni, da mora pri pristojnem finančnem uradu vložiti uvozno carinsko deklaracijo v elektronski obliki. Na podlagi vložene carinske deklaracije se obračuna DMV, blago (vozilo) pa se sprosti v prosti promet (uvozi), če je DMV plačan ali zavarovan. Po končanem uvoznem postopku uvoznik lahko pri registracijskem organu registrira motorno vozilo. Potrdilo o skladnosti homologacijskega organa ni pogoj za izvedbo postopka carinjenja, pridobiti pa ga je potrebno pred registracijo vozila.</w:t>
      </w:r>
    </w:p>
    <w:p w14:paraId="0F9342EF" w14:textId="77777777" w:rsidR="000B7B89" w:rsidRPr="000B7B89" w:rsidRDefault="000B7B89" w:rsidP="006D213D">
      <w:pPr>
        <w:pStyle w:val="Odstavek"/>
        <w:spacing w:before="0" w:line="260" w:lineRule="exact"/>
        <w:ind w:firstLine="0"/>
        <w:rPr>
          <w:rFonts w:cs="Arial"/>
          <w:sz w:val="20"/>
          <w:szCs w:val="20"/>
          <w:lang w:val="sl-SI"/>
        </w:rPr>
      </w:pPr>
    </w:p>
    <w:p w14:paraId="18C86953" w14:textId="77777777" w:rsidR="002A786C" w:rsidRPr="005D03DA" w:rsidRDefault="002A786C" w:rsidP="00287848">
      <w:pPr>
        <w:pStyle w:val="FURSnaslov1"/>
        <w:jc w:val="both"/>
        <w:rPr>
          <w:color w:val="FF0000"/>
          <w:lang w:val="sl-SI"/>
        </w:rPr>
      </w:pPr>
    </w:p>
    <w:p w14:paraId="6C08DE16" w14:textId="4A8EC0BB" w:rsidR="00031B0B" w:rsidRPr="005D03DA" w:rsidRDefault="00340839" w:rsidP="00287848">
      <w:pPr>
        <w:pStyle w:val="FURSnaslov1"/>
        <w:jc w:val="both"/>
        <w:rPr>
          <w:lang w:val="sl-SI"/>
        </w:rPr>
      </w:pPr>
      <w:bookmarkStart w:id="33" w:name="_Toc60066312"/>
      <w:r>
        <w:rPr>
          <w:lang w:val="sl-SI"/>
        </w:rPr>
        <w:t>10</w:t>
      </w:r>
      <w:r w:rsidR="00031B0B" w:rsidRPr="005D03DA">
        <w:rPr>
          <w:lang w:val="sl-SI"/>
        </w:rPr>
        <w:t>.0 VRAČILO DMV</w:t>
      </w:r>
      <w:bookmarkEnd w:id="33"/>
    </w:p>
    <w:p w14:paraId="2B3CE622" w14:textId="77777777" w:rsidR="00031B0B" w:rsidRPr="005D03DA" w:rsidRDefault="00031B0B" w:rsidP="00287848">
      <w:pPr>
        <w:tabs>
          <w:tab w:val="left" w:pos="0"/>
          <w:tab w:val="left" w:pos="284"/>
        </w:tabs>
        <w:jc w:val="both"/>
        <w:rPr>
          <w:lang w:val="sl-SI"/>
        </w:rPr>
      </w:pPr>
    </w:p>
    <w:p w14:paraId="5A556ECE" w14:textId="0BEF9CCA" w:rsidR="00A50012" w:rsidRDefault="00DD0ABF" w:rsidP="006D213D">
      <w:pPr>
        <w:tabs>
          <w:tab w:val="left" w:pos="0"/>
          <w:tab w:val="left" w:pos="284"/>
        </w:tabs>
        <w:spacing w:line="260" w:lineRule="exact"/>
        <w:jc w:val="both"/>
        <w:rPr>
          <w:rFonts w:cs="Arial"/>
          <w:szCs w:val="20"/>
          <w:lang w:val="sl-SI"/>
        </w:rPr>
      </w:pPr>
      <w:r w:rsidRPr="00C1075E">
        <w:rPr>
          <w:rFonts w:cs="Arial"/>
          <w:szCs w:val="20"/>
          <w:lang w:val="sl-SI"/>
        </w:rPr>
        <w:t>Oseba, ki</w:t>
      </w:r>
      <w:r w:rsidRPr="00C1075E">
        <w:rPr>
          <w:lang w:val="sl-SI"/>
        </w:rPr>
        <w:t xml:space="preserve"> </w:t>
      </w:r>
      <w:r w:rsidRPr="00DD0ABF">
        <w:rPr>
          <w:rFonts w:cs="Arial"/>
          <w:szCs w:val="20"/>
          <w:lang w:val="sl-SI"/>
        </w:rPr>
        <w:t xml:space="preserve">motorno vozilo, od katerega je bil plačan davek, izvozi, dobavi </w:t>
      </w:r>
      <w:r>
        <w:rPr>
          <w:rFonts w:cs="Arial"/>
          <w:szCs w:val="20"/>
          <w:lang w:val="sl-SI"/>
        </w:rPr>
        <w:t>ali</w:t>
      </w:r>
      <w:r w:rsidRPr="00DD0ABF">
        <w:rPr>
          <w:rFonts w:cs="Arial"/>
          <w:szCs w:val="20"/>
          <w:lang w:val="sl-SI"/>
        </w:rPr>
        <w:t xml:space="preserve"> zaradi selitve prenese v drugo državo članico in ga zato odjavi iz evidence registriranih vozil v Republiki Sloveniji, ima pravico do vračila sorazmernega dela plačanega </w:t>
      </w:r>
      <w:r w:rsidR="00F65B7C">
        <w:rPr>
          <w:rFonts w:cs="Arial"/>
          <w:szCs w:val="20"/>
          <w:lang w:val="sl-SI"/>
        </w:rPr>
        <w:t>DMV</w:t>
      </w:r>
      <w:r w:rsidRPr="00DD0ABF">
        <w:rPr>
          <w:rFonts w:cs="Arial"/>
          <w:szCs w:val="20"/>
          <w:lang w:val="sl-SI"/>
        </w:rPr>
        <w:t>.</w:t>
      </w:r>
    </w:p>
    <w:p w14:paraId="1A88C77B" w14:textId="77777777" w:rsidR="00DD0ABF" w:rsidRDefault="00DD0ABF" w:rsidP="006D213D">
      <w:pPr>
        <w:tabs>
          <w:tab w:val="left" w:pos="0"/>
          <w:tab w:val="left" w:pos="284"/>
        </w:tabs>
        <w:spacing w:line="260" w:lineRule="exact"/>
        <w:jc w:val="both"/>
        <w:rPr>
          <w:rFonts w:cs="Arial"/>
          <w:szCs w:val="20"/>
          <w:lang w:val="sl-SI"/>
        </w:rPr>
      </w:pPr>
    </w:p>
    <w:p w14:paraId="6A65BB99" w14:textId="77777777" w:rsidR="00F65B7C" w:rsidRPr="005D03DA" w:rsidRDefault="00F65B7C" w:rsidP="006D213D">
      <w:pPr>
        <w:spacing w:line="260" w:lineRule="exact"/>
        <w:jc w:val="both"/>
        <w:rPr>
          <w:lang w:val="sl-SI"/>
        </w:rPr>
      </w:pPr>
      <w:r w:rsidRPr="005D03DA">
        <w:rPr>
          <w:lang w:val="sl-SI"/>
        </w:rPr>
        <w:t>Upravičenec lahko uveljavi vračilo šele po odjavi motornega vozila iz evidence registriranih motornih vozil. Upravičenec lahko uveljavi vračilo plača</w:t>
      </w:r>
      <w:r>
        <w:rPr>
          <w:lang w:val="sl-SI"/>
        </w:rPr>
        <w:t>nega davka na podlagi dokazil</w:t>
      </w:r>
      <w:r w:rsidRPr="005D03DA">
        <w:rPr>
          <w:lang w:val="sl-SI"/>
        </w:rPr>
        <w:t xml:space="preserve">, da je motorno vozilo zapustilo ozemlje Slovenije. Kot dokazila se glede na okoliščine primera štejejo predvsem: </w:t>
      </w:r>
    </w:p>
    <w:p w14:paraId="5BDADBCF" w14:textId="77777777" w:rsidR="00F65B7C" w:rsidRPr="005D03DA" w:rsidRDefault="00F65B7C" w:rsidP="006D213D">
      <w:pPr>
        <w:numPr>
          <w:ilvl w:val="0"/>
          <w:numId w:val="9"/>
        </w:numPr>
        <w:spacing w:line="260" w:lineRule="exact"/>
        <w:jc w:val="both"/>
        <w:rPr>
          <w:lang w:val="sl-SI"/>
        </w:rPr>
      </w:pPr>
      <w:r w:rsidRPr="005D03DA">
        <w:rPr>
          <w:lang w:val="sl-SI"/>
        </w:rPr>
        <w:t xml:space="preserve">dokazilo o izvozu, ki ga izda oziroma potrdi carinski organ in iz katerega mora biti razvidno, da je motorno vozilo zapustilo carinsko območje EU, </w:t>
      </w:r>
    </w:p>
    <w:p w14:paraId="762F8C02" w14:textId="77777777" w:rsidR="00F65B7C" w:rsidRPr="005D03DA" w:rsidRDefault="00F65B7C" w:rsidP="006D213D">
      <w:pPr>
        <w:numPr>
          <w:ilvl w:val="0"/>
          <w:numId w:val="9"/>
        </w:numPr>
        <w:spacing w:line="260" w:lineRule="exact"/>
        <w:jc w:val="both"/>
        <w:rPr>
          <w:lang w:val="sl-SI"/>
        </w:rPr>
      </w:pPr>
      <w:r w:rsidRPr="005D03DA">
        <w:rPr>
          <w:lang w:val="sl-SI"/>
        </w:rPr>
        <w:t xml:space="preserve">dokazilo o registraciji motornega vozila v državi članici EU ali drugi državi, </w:t>
      </w:r>
    </w:p>
    <w:p w14:paraId="191B1394" w14:textId="77777777" w:rsidR="00F65B7C" w:rsidRPr="005D03DA" w:rsidRDefault="00F65B7C" w:rsidP="006D213D">
      <w:pPr>
        <w:numPr>
          <w:ilvl w:val="0"/>
          <w:numId w:val="9"/>
        </w:numPr>
        <w:spacing w:line="260" w:lineRule="exact"/>
        <w:jc w:val="both"/>
        <w:rPr>
          <w:lang w:val="sl-SI"/>
        </w:rPr>
      </w:pPr>
      <w:r w:rsidRPr="005D03DA">
        <w:rPr>
          <w:lang w:val="sl-SI"/>
        </w:rPr>
        <w:t xml:space="preserve">dokazilo o dejanski dobavi oziroma prenosu motornega vozila v drugo državo članico EU, </w:t>
      </w:r>
    </w:p>
    <w:p w14:paraId="3ECAC924" w14:textId="77777777" w:rsidR="00F65B7C" w:rsidRPr="005D03DA" w:rsidRDefault="00F65B7C" w:rsidP="006D213D">
      <w:pPr>
        <w:numPr>
          <w:ilvl w:val="0"/>
          <w:numId w:val="9"/>
        </w:numPr>
        <w:spacing w:line="260" w:lineRule="exact"/>
        <w:jc w:val="both"/>
        <w:rPr>
          <w:lang w:val="sl-SI"/>
        </w:rPr>
      </w:pPr>
      <w:r w:rsidRPr="005D03DA">
        <w:rPr>
          <w:lang w:val="sl-SI"/>
        </w:rPr>
        <w:t xml:space="preserve">račun, izdan kupcu v drugi državi članici EU, </w:t>
      </w:r>
    </w:p>
    <w:p w14:paraId="049342A6" w14:textId="77777777" w:rsidR="00F65B7C" w:rsidRPr="005D03DA" w:rsidRDefault="00F65B7C" w:rsidP="006D213D">
      <w:pPr>
        <w:numPr>
          <w:ilvl w:val="0"/>
          <w:numId w:val="9"/>
        </w:numPr>
        <w:spacing w:line="260" w:lineRule="exact"/>
        <w:jc w:val="both"/>
        <w:rPr>
          <w:lang w:val="sl-SI"/>
        </w:rPr>
      </w:pPr>
      <w:r w:rsidRPr="005D03DA">
        <w:rPr>
          <w:lang w:val="sl-SI"/>
        </w:rPr>
        <w:t>dokazilo o selitvi v drugo državo članico EU.</w:t>
      </w:r>
    </w:p>
    <w:p w14:paraId="11B39929" w14:textId="77777777" w:rsidR="00F65B7C" w:rsidRDefault="00F65B7C" w:rsidP="006D213D">
      <w:pPr>
        <w:tabs>
          <w:tab w:val="left" w:pos="0"/>
          <w:tab w:val="left" w:pos="284"/>
        </w:tabs>
        <w:spacing w:line="260" w:lineRule="exact"/>
        <w:jc w:val="both"/>
        <w:rPr>
          <w:rFonts w:cs="Arial"/>
          <w:szCs w:val="20"/>
          <w:lang w:val="sl-SI"/>
        </w:rPr>
      </w:pPr>
    </w:p>
    <w:p w14:paraId="0C5969B7" w14:textId="58E87A10" w:rsidR="00DD0ABF" w:rsidRDefault="00DD0ABF" w:rsidP="006D213D">
      <w:pPr>
        <w:tabs>
          <w:tab w:val="left" w:pos="0"/>
          <w:tab w:val="left" w:pos="284"/>
        </w:tabs>
        <w:spacing w:line="260" w:lineRule="exact"/>
        <w:jc w:val="both"/>
        <w:rPr>
          <w:rFonts w:cs="Arial"/>
          <w:szCs w:val="20"/>
          <w:lang w:val="sl-SI"/>
        </w:rPr>
      </w:pPr>
      <w:r>
        <w:rPr>
          <w:rFonts w:cs="Arial"/>
          <w:szCs w:val="20"/>
          <w:lang w:val="sl-SI"/>
        </w:rPr>
        <w:t>Lastnik motornega vozila</w:t>
      </w:r>
      <w:r w:rsidRPr="00C1075E">
        <w:rPr>
          <w:rFonts w:cs="Arial"/>
          <w:szCs w:val="20"/>
          <w:lang w:val="sl-SI"/>
        </w:rPr>
        <w:t xml:space="preserve">, ki </w:t>
      </w:r>
      <w:r>
        <w:rPr>
          <w:rFonts w:cs="Arial"/>
          <w:szCs w:val="20"/>
          <w:lang w:val="sl-SI"/>
        </w:rPr>
        <w:t>naknadno predela motorno vozilo</w:t>
      </w:r>
      <w:r w:rsidR="00F65B7C">
        <w:rPr>
          <w:rFonts w:cs="Arial"/>
          <w:szCs w:val="20"/>
          <w:lang w:val="sl-SI"/>
        </w:rPr>
        <w:t xml:space="preserve">, ki je bilo predmet obdavčitve z DMV, </w:t>
      </w:r>
      <w:r>
        <w:rPr>
          <w:rFonts w:cs="Arial"/>
          <w:szCs w:val="20"/>
          <w:lang w:val="sl-SI"/>
        </w:rPr>
        <w:t xml:space="preserve">v motorno vozilo, ki ni predmet obdavčitve </w:t>
      </w:r>
      <w:r w:rsidR="00F65B7C">
        <w:rPr>
          <w:rFonts w:cs="Arial"/>
          <w:szCs w:val="20"/>
          <w:lang w:val="sl-SI"/>
        </w:rPr>
        <w:t>z DMV</w:t>
      </w:r>
      <w:r>
        <w:rPr>
          <w:rFonts w:cs="Arial"/>
          <w:szCs w:val="20"/>
          <w:lang w:val="sl-SI"/>
        </w:rPr>
        <w:t xml:space="preserve">, </w:t>
      </w:r>
      <w:r w:rsidRPr="00C1075E">
        <w:rPr>
          <w:rFonts w:cs="Arial"/>
          <w:szCs w:val="20"/>
          <w:lang w:val="sl-SI"/>
        </w:rPr>
        <w:t xml:space="preserve">in je bil </w:t>
      </w:r>
      <w:r w:rsidR="00F65B7C">
        <w:rPr>
          <w:rFonts w:cs="Arial"/>
          <w:szCs w:val="20"/>
          <w:lang w:val="sl-SI"/>
        </w:rPr>
        <w:t>DMV</w:t>
      </w:r>
      <w:r w:rsidRPr="00C1075E">
        <w:rPr>
          <w:rFonts w:cs="Arial"/>
          <w:szCs w:val="20"/>
          <w:lang w:val="sl-SI"/>
        </w:rPr>
        <w:t xml:space="preserve"> plačan, ima pravico do vračila sorazmernega dela plačanega davka na motorno vozilo</w:t>
      </w:r>
      <w:r w:rsidRPr="00C1075E">
        <w:rPr>
          <w:lang w:val="sl-SI"/>
        </w:rPr>
        <w:t xml:space="preserve">. </w:t>
      </w:r>
      <w:r w:rsidRPr="00C1075E">
        <w:rPr>
          <w:rFonts w:cs="Arial"/>
          <w:szCs w:val="20"/>
          <w:lang w:val="sl-SI"/>
        </w:rPr>
        <w:t xml:space="preserve">Vračilo se lahko uveljavi na podlagi predložitve dokazil, da je bilo motorno vozilo predelano </w:t>
      </w:r>
      <w:r>
        <w:rPr>
          <w:rFonts w:cs="Arial"/>
          <w:szCs w:val="20"/>
          <w:lang w:val="sl-SI"/>
        </w:rPr>
        <w:t xml:space="preserve">v motorno vozilo, ki ni predmet obdavčitve po tem zakonu, </w:t>
      </w:r>
      <w:r w:rsidRPr="00C1075E">
        <w:rPr>
          <w:rFonts w:cs="Arial"/>
          <w:szCs w:val="20"/>
          <w:lang w:val="sl-SI"/>
        </w:rPr>
        <w:t xml:space="preserve">in je bila zanj v skladu s predpisi, ki urejajo motorna vozila, </w:t>
      </w:r>
      <w:r w:rsidRPr="00C1075E">
        <w:rPr>
          <w:lang w:val="sl-SI"/>
        </w:rPr>
        <w:t>potrebna posamična odobritev predelanega vozila</w:t>
      </w:r>
      <w:r w:rsidRPr="00DD0ABF">
        <w:rPr>
          <w:rFonts w:cs="Arial"/>
          <w:szCs w:val="20"/>
          <w:lang w:val="sl-SI"/>
        </w:rPr>
        <w:t>.</w:t>
      </w:r>
    </w:p>
    <w:p w14:paraId="699F91F3" w14:textId="77777777" w:rsidR="00973408" w:rsidRDefault="00973408" w:rsidP="006D213D">
      <w:pPr>
        <w:tabs>
          <w:tab w:val="left" w:pos="0"/>
          <w:tab w:val="left" w:pos="284"/>
        </w:tabs>
        <w:spacing w:line="260" w:lineRule="exact"/>
        <w:jc w:val="both"/>
        <w:rPr>
          <w:rFonts w:cs="Arial"/>
          <w:szCs w:val="20"/>
          <w:lang w:val="sl-SI"/>
        </w:rPr>
      </w:pPr>
    </w:p>
    <w:p w14:paraId="7F698560" w14:textId="67B0F96B" w:rsidR="00F65B7C" w:rsidRDefault="00D00214" w:rsidP="006D213D">
      <w:pPr>
        <w:tabs>
          <w:tab w:val="left" w:pos="0"/>
          <w:tab w:val="left" w:pos="284"/>
        </w:tabs>
        <w:spacing w:line="260" w:lineRule="exact"/>
        <w:jc w:val="both"/>
        <w:rPr>
          <w:rStyle w:val="Hiperpovezava"/>
          <w:sz w:val="22"/>
          <w:szCs w:val="22"/>
          <w:lang w:val="sl-SI" w:eastAsia="x-none"/>
        </w:rPr>
      </w:pPr>
      <w:hyperlink r:id="rId19" w:history="1">
        <w:r w:rsidR="00F65B7C" w:rsidRPr="00BA415C">
          <w:rPr>
            <w:rStyle w:val="Hiperpovezava"/>
            <w:szCs w:val="20"/>
            <w:lang w:val="sl-SI"/>
          </w:rPr>
          <w:t>Zahtevek za vračilo DMV</w:t>
        </w:r>
      </w:hyperlink>
      <w:r w:rsidR="00F65B7C" w:rsidRPr="006952FC">
        <w:rPr>
          <w:szCs w:val="20"/>
          <w:lang w:val="sl-SI"/>
        </w:rPr>
        <w:t xml:space="preserve"> se predloži v elektronski obliki preko sistema </w:t>
      </w:r>
      <w:hyperlink r:id="rId20" w:history="1">
        <w:r w:rsidR="00F65B7C" w:rsidRPr="006952FC">
          <w:rPr>
            <w:rStyle w:val="Hiperpovezava"/>
            <w:szCs w:val="20"/>
            <w:lang w:val="sl-SI"/>
          </w:rPr>
          <w:t>eDavki</w:t>
        </w:r>
      </w:hyperlink>
      <w:r w:rsidR="00363F00" w:rsidRPr="006952FC">
        <w:rPr>
          <w:rStyle w:val="Hiperpovezava"/>
          <w:szCs w:val="20"/>
          <w:lang w:val="sl-SI"/>
        </w:rPr>
        <w:t>.</w:t>
      </w:r>
      <w:r w:rsidR="00363F00" w:rsidRPr="006952FC">
        <w:rPr>
          <w:szCs w:val="20"/>
          <w:lang w:val="sl-SI"/>
        </w:rPr>
        <w:t xml:space="preserve"> Zahtevek za vračilo davčni zavezanec predloži v treh mesecih od poteka meseca, v katerem so nastopile okoliščine, zaradi katerih bi lahko zahteval vračilo davka.</w:t>
      </w:r>
    </w:p>
    <w:p w14:paraId="74EF173D" w14:textId="4613744F" w:rsidR="00F65B7C" w:rsidRPr="00AB2C36" w:rsidRDefault="00F65B7C" w:rsidP="006D213D">
      <w:pPr>
        <w:pStyle w:val="Odstavek"/>
        <w:spacing w:before="0" w:line="260" w:lineRule="exact"/>
        <w:ind w:firstLine="0"/>
        <w:rPr>
          <w:sz w:val="20"/>
          <w:szCs w:val="24"/>
          <w:lang w:val="sl-SI" w:eastAsia="en-US"/>
        </w:rPr>
      </w:pPr>
      <w:r w:rsidRPr="00AB2C36">
        <w:rPr>
          <w:sz w:val="20"/>
          <w:szCs w:val="24"/>
          <w:lang w:val="sl-SI" w:eastAsia="en-US"/>
        </w:rPr>
        <w:t>Zahtevek za vračilo DMV vsebuje naslednje podatke:</w:t>
      </w:r>
    </w:p>
    <w:p w14:paraId="135B81D7"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identifikacijske podatke davčnega zavezanca,</w:t>
      </w:r>
    </w:p>
    <w:p w14:paraId="3890C031"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 xml:space="preserve">identifikacijsko številko motornega vozila (VIN-številka), </w:t>
      </w:r>
    </w:p>
    <w:p w14:paraId="2429DC4A"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datum izvoza ali iznosa iz Republike Slovenije ali datum predelave motornega vozila,</w:t>
      </w:r>
    </w:p>
    <w:p w14:paraId="74F4B71B"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pravna podlaga za vračilo davka (na primer člen zakona, odstavek, alineja).</w:t>
      </w:r>
    </w:p>
    <w:p w14:paraId="3D34673F" w14:textId="77777777" w:rsidR="001B3272" w:rsidRPr="005D03DA" w:rsidRDefault="001B3272" w:rsidP="006D213D">
      <w:pPr>
        <w:spacing w:line="260" w:lineRule="exact"/>
        <w:ind w:left="420"/>
        <w:jc w:val="both"/>
        <w:rPr>
          <w:lang w:val="sl-SI"/>
        </w:rPr>
      </w:pPr>
    </w:p>
    <w:p w14:paraId="1E69C1A4" w14:textId="41228324" w:rsidR="001B3272" w:rsidRPr="005D03DA" w:rsidRDefault="001B3272" w:rsidP="006D213D">
      <w:pPr>
        <w:spacing w:line="260" w:lineRule="exact"/>
        <w:jc w:val="both"/>
        <w:rPr>
          <w:lang w:val="sl-SI"/>
        </w:rPr>
      </w:pPr>
      <w:r w:rsidRPr="005D03DA">
        <w:rPr>
          <w:lang w:val="sl-SI"/>
        </w:rPr>
        <w:t xml:space="preserve">Znesek vračila davka se izračuna na podlagi podatka o dejansko plačanem davku v Sloveniji in podatka o obdobju uporabe motornega vozila v Sloveniji. Znesek dejansko plačanega davka se za vsako začeto leto uporabe v Sloveniji zmanjša za 10 %. Pri tem se kot začeto leto uporabe motornega vozila v Sloveniji šteje datum prve registracije motornega vozila v Sloveniji. </w:t>
      </w:r>
    </w:p>
    <w:p w14:paraId="6FD25325" w14:textId="59A0866D" w:rsidR="00F65B7C" w:rsidRDefault="001B3272" w:rsidP="006D213D">
      <w:pPr>
        <w:spacing w:line="260" w:lineRule="exact"/>
        <w:jc w:val="both"/>
        <w:rPr>
          <w:lang w:val="sl-SI"/>
        </w:rPr>
      </w:pPr>
      <w:r w:rsidRPr="005D03DA">
        <w:rPr>
          <w:lang w:val="sl-SI"/>
        </w:rPr>
        <w:br/>
        <w:t>Ne glede na navedeno se za</w:t>
      </w:r>
      <w:r w:rsidR="00F65B7C">
        <w:rPr>
          <w:lang w:val="sl-SI"/>
        </w:rPr>
        <w:t>:</w:t>
      </w:r>
    </w:p>
    <w:p w14:paraId="4A88BC93" w14:textId="7E51F4A9" w:rsidR="00F65B7C" w:rsidRPr="00AB2C36" w:rsidRDefault="001B3272" w:rsidP="006D213D">
      <w:pPr>
        <w:pStyle w:val="Alineazaodstavkom"/>
        <w:spacing w:line="260" w:lineRule="exact"/>
        <w:ind w:left="357" w:hanging="357"/>
        <w:rPr>
          <w:lang w:val="sl-SI"/>
        </w:rPr>
      </w:pPr>
      <w:r w:rsidRPr="00AB2C36">
        <w:rPr>
          <w:sz w:val="20"/>
          <w:szCs w:val="24"/>
          <w:lang w:val="sl-SI" w:eastAsia="en-US"/>
        </w:rPr>
        <w:t>motorna vozila,</w:t>
      </w:r>
      <w:r w:rsidR="001348DD" w:rsidRPr="00AB2C36">
        <w:rPr>
          <w:sz w:val="20"/>
          <w:szCs w:val="24"/>
          <w:lang w:val="sl-SI" w:eastAsia="en-US"/>
        </w:rPr>
        <w:t xml:space="preserve"> ki so bila</w:t>
      </w:r>
      <w:r w:rsidR="00F65B7C" w:rsidRPr="00AB2C36">
        <w:rPr>
          <w:sz w:val="20"/>
          <w:szCs w:val="24"/>
          <w:lang w:val="sl-SI" w:eastAsia="en-US"/>
        </w:rPr>
        <w:t xml:space="preserve"> izvožena ali dobavljena v drugo državo članico in niso bila registrirana v Republiki Sloveniji ter je bil zanje davek plačan, in </w:t>
      </w:r>
    </w:p>
    <w:p w14:paraId="2E851135" w14:textId="0BB93AB1" w:rsidR="00F65B7C" w:rsidRPr="00AB2C36" w:rsidRDefault="00F65B7C" w:rsidP="006D213D">
      <w:pPr>
        <w:pStyle w:val="Alineazaodstavkom"/>
        <w:spacing w:line="260" w:lineRule="exact"/>
        <w:ind w:left="357" w:hanging="357"/>
        <w:rPr>
          <w:lang w:val="sl-SI"/>
        </w:rPr>
      </w:pPr>
      <w:r w:rsidRPr="00AB2C36">
        <w:rPr>
          <w:sz w:val="20"/>
          <w:szCs w:val="24"/>
          <w:lang w:val="sl-SI" w:eastAsia="en-US"/>
        </w:rPr>
        <w:t>za motorna vozila, ki so bila</w:t>
      </w:r>
      <w:r w:rsidR="001348DD" w:rsidRPr="00AB2C36">
        <w:rPr>
          <w:sz w:val="20"/>
          <w:szCs w:val="24"/>
          <w:lang w:val="sl-SI" w:eastAsia="en-US"/>
        </w:rPr>
        <w:t xml:space="preserve"> v </w:t>
      </w:r>
      <w:r w:rsidRPr="00AB2C36">
        <w:rPr>
          <w:sz w:val="20"/>
          <w:szCs w:val="24"/>
          <w:lang w:val="sl-SI" w:eastAsia="en-US"/>
        </w:rPr>
        <w:t>Re</w:t>
      </w:r>
      <w:r w:rsidR="003827B3">
        <w:rPr>
          <w:sz w:val="20"/>
          <w:szCs w:val="24"/>
          <w:lang w:val="sl-SI" w:eastAsia="en-US"/>
        </w:rPr>
        <w:t>p</w:t>
      </w:r>
      <w:r w:rsidRPr="00AB2C36">
        <w:rPr>
          <w:sz w:val="20"/>
          <w:szCs w:val="24"/>
          <w:lang w:val="sl-SI" w:eastAsia="en-US"/>
        </w:rPr>
        <w:t>u</w:t>
      </w:r>
      <w:r w:rsidR="003827B3">
        <w:rPr>
          <w:sz w:val="20"/>
          <w:szCs w:val="24"/>
          <w:lang w:val="sl-SI" w:eastAsia="en-US"/>
        </w:rPr>
        <w:t>b</w:t>
      </w:r>
      <w:r w:rsidRPr="00AB2C36">
        <w:rPr>
          <w:sz w:val="20"/>
          <w:szCs w:val="24"/>
          <w:lang w:val="sl-SI" w:eastAsia="en-US"/>
        </w:rPr>
        <w:t xml:space="preserve">liki </w:t>
      </w:r>
      <w:r w:rsidR="001348DD" w:rsidRPr="00AB2C36">
        <w:rPr>
          <w:sz w:val="20"/>
          <w:szCs w:val="24"/>
          <w:lang w:val="sl-SI" w:eastAsia="en-US"/>
        </w:rPr>
        <w:t xml:space="preserve">Sloveniji </w:t>
      </w:r>
      <w:r w:rsidR="001B3272" w:rsidRPr="00AB2C36">
        <w:rPr>
          <w:sz w:val="20"/>
          <w:szCs w:val="24"/>
          <w:lang w:val="sl-SI" w:eastAsia="en-US"/>
        </w:rPr>
        <w:t>največ 30 dni</w:t>
      </w:r>
      <w:r w:rsidRPr="00AB2C36">
        <w:rPr>
          <w:sz w:val="20"/>
          <w:szCs w:val="24"/>
          <w:lang w:val="sl-SI" w:eastAsia="en-US"/>
        </w:rPr>
        <w:t xml:space="preserve"> registrirana zaradi izvoza ali dobave v drugo državo članico Evropske unije</w:t>
      </w:r>
      <w:r w:rsidR="001B3272" w:rsidRPr="00AB2C36">
        <w:rPr>
          <w:sz w:val="20"/>
          <w:szCs w:val="24"/>
          <w:lang w:val="sl-SI" w:eastAsia="en-US"/>
        </w:rPr>
        <w:t xml:space="preserve">, </w:t>
      </w:r>
    </w:p>
    <w:p w14:paraId="5A367DAE" w14:textId="596407D3" w:rsidR="001B3272" w:rsidRPr="005D03DA" w:rsidRDefault="001B3272" w:rsidP="006D213D">
      <w:pPr>
        <w:spacing w:line="260" w:lineRule="exact"/>
        <w:jc w:val="both"/>
        <w:rPr>
          <w:lang w:val="sl-SI"/>
        </w:rPr>
      </w:pPr>
      <w:r w:rsidRPr="005D03DA">
        <w:rPr>
          <w:lang w:val="sl-SI"/>
        </w:rPr>
        <w:t xml:space="preserve">določi znesek vračila v višini 100 % </w:t>
      </w:r>
      <w:r w:rsidR="00F65B7C">
        <w:rPr>
          <w:lang w:val="sl-SI"/>
        </w:rPr>
        <w:t xml:space="preserve">zneska </w:t>
      </w:r>
      <w:r w:rsidRPr="005D03DA">
        <w:rPr>
          <w:lang w:val="sl-SI"/>
        </w:rPr>
        <w:t xml:space="preserve">dejansko plačanega davka. </w:t>
      </w:r>
    </w:p>
    <w:p w14:paraId="77805286" w14:textId="641635AD" w:rsidR="001B3272" w:rsidRPr="005D03DA" w:rsidRDefault="001B3272" w:rsidP="006D213D">
      <w:pPr>
        <w:spacing w:line="260" w:lineRule="exact"/>
        <w:jc w:val="both"/>
        <w:rPr>
          <w:lang w:val="sl-SI"/>
        </w:rPr>
      </w:pPr>
      <w:r w:rsidRPr="005D03DA">
        <w:rPr>
          <w:lang w:val="sl-SI"/>
        </w:rPr>
        <w:br/>
      </w:r>
      <w:r w:rsidR="00775541" w:rsidRPr="005D03DA">
        <w:rPr>
          <w:lang w:val="sl-SI"/>
        </w:rPr>
        <w:t>Davčni zavezanec, ki obračunava davčno obveznost za koledarski mesec</w:t>
      </w:r>
      <w:r w:rsidR="00363F00">
        <w:rPr>
          <w:lang w:val="sl-SI"/>
        </w:rPr>
        <w:t>, lahko vračilo davka za motorna vozila, za katera</w:t>
      </w:r>
      <w:r w:rsidR="00775541" w:rsidRPr="005D03DA">
        <w:rPr>
          <w:lang w:val="sl-SI"/>
        </w:rPr>
        <w:t xml:space="preserve"> so izpolnjeni pogoji za vračilo v mesecu obračuna davka, uveljavi v okviru mesečnega obračuna</w:t>
      </w:r>
      <w:r w:rsidR="00363F00">
        <w:rPr>
          <w:lang w:val="sl-SI"/>
        </w:rPr>
        <w:t xml:space="preserve"> davka</w:t>
      </w:r>
      <w:r w:rsidR="00775541" w:rsidRPr="005D03DA">
        <w:rPr>
          <w:lang w:val="sl-SI"/>
        </w:rPr>
        <w:t>.</w:t>
      </w:r>
    </w:p>
    <w:p w14:paraId="107263C3" w14:textId="77777777" w:rsidR="00363F00" w:rsidRDefault="00363F00" w:rsidP="006D213D">
      <w:pPr>
        <w:spacing w:line="260" w:lineRule="exact"/>
        <w:jc w:val="both"/>
        <w:rPr>
          <w:lang w:val="sl-SI"/>
        </w:rPr>
      </w:pPr>
    </w:p>
    <w:p w14:paraId="3A42D11A" w14:textId="483AFF02" w:rsidR="00363F00" w:rsidRDefault="00363F00" w:rsidP="006D213D">
      <w:pPr>
        <w:spacing w:line="260" w:lineRule="exact"/>
        <w:jc w:val="both"/>
        <w:rPr>
          <w:lang w:val="sl-SI"/>
        </w:rPr>
      </w:pPr>
      <w:r>
        <w:rPr>
          <w:lang w:val="sl-SI"/>
        </w:rPr>
        <w:t>Davk</w:t>
      </w:r>
      <w:r w:rsidR="009C3ECC">
        <w:rPr>
          <w:lang w:val="sl-SI"/>
        </w:rPr>
        <w:t>a</w:t>
      </w:r>
      <w:r>
        <w:rPr>
          <w:lang w:val="sl-SI"/>
        </w:rPr>
        <w:t xml:space="preserve"> se ne vrača, če bi bil znesek vračila manjši od 10 eurov. </w:t>
      </w:r>
    </w:p>
    <w:p w14:paraId="6FBE7689" w14:textId="77777777" w:rsidR="00363F00" w:rsidRDefault="00363F00" w:rsidP="006D213D">
      <w:pPr>
        <w:spacing w:line="260" w:lineRule="exact"/>
        <w:jc w:val="both"/>
        <w:rPr>
          <w:lang w:val="sl-SI"/>
        </w:rPr>
      </w:pPr>
    </w:p>
    <w:p w14:paraId="66F17A61" w14:textId="77777777" w:rsidR="00363F00" w:rsidRDefault="00363F00" w:rsidP="006D213D">
      <w:pPr>
        <w:spacing w:line="260" w:lineRule="exact"/>
        <w:jc w:val="both"/>
        <w:rPr>
          <w:lang w:val="sl-SI"/>
        </w:rPr>
      </w:pPr>
      <w:r>
        <w:rPr>
          <w:lang w:val="sl-SI"/>
        </w:rPr>
        <w:t>Če se vozilo, za katero je bil vrnjen davek, ponovno uvozi ali vnese na ozemlje Slovenije, velja, da za namene obdavčitve še ni bilo registrirano v Republiki Sloveniji.</w:t>
      </w:r>
    </w:p>
    <w:p w14:paraId="046A74D0" w14:textId="39B26436" w:rsidR="00363F00" w:rsidRPr="00836EEF" w:rsidRDefault="00363F00" w:rsidP="006D213D">
      <w:pPr>
        <w:pStyle w:val="Odstavek"/>
        <w:spacing w:before="0" w:line="260" w:lineRule="exact"/>
        <w:ind w:firstLine="0"/>
        <w:rPr>
          <w:rFonts w:cs="Arial"/>
          <w:sz w:val="20"/>
          <w:szCs w:val="20"/>
          <w:lang w:val="sl-SI"/>
        </w:rPr>
      </w:pPr>
      <w:r w:rsidRPr="00836EEF">
        <w:rPr>
          <w:rFonts w:cs="Arial"/>
          <w:sz w:val="20"/>
          <w:szCs w:val="20"/>
          <w:lang w:val="sl-SI"/>
        </w:rPr>
        <w:t>Finančna uprava pridobi iz evidence registriranih vozil ministrstva, pristojnega za promet, ki jo predpisuje zakon, ki ureja motorna vozila, podatke o motornem vozilu na podlagi identifikacijske številke motornega vozila (VIN-številka), in sicer:</w:t>
      </w:r>
    </w:p>
    <w:p w14:paraId="03100D75" w14:textId="77777777" w:rsidR="00363F00" w:rsidRPr="00836EEF" w:rsidRDefault="00363F00" w:rsidP="006D213D">
      <w:pPr>
        <w:numPr>
          <w:ilvl w:val="0"/>
          <w:numId w:val="30"/>
        </w:numPr>
        <w:tabs>
          <w:tab w:val="clear" w:pos="-545"/>
        </w:tabs>
        <w:spacing w:line="260" w:lineRule="exact"/>
        <w:ind w:left="357" w:hanging="357"/>
        <w:jc w:val="both"/>
        <w:rPr>
          <w:lang w:val="x-none" w:eastAsia="x-none"/>
        </w:rPr>
      </w:pPr>
      <w:r>
        <w:rPr>
          <w:lang w:val="x-none" w:eastAsia="x-none"/>
        </w:rPr>
        <w:t>poda</w:t>
      </w:r>
      <w:r w:rsidRPr="009C3ECC">
        <w:rPr>
          <w:lang w:val="it-IT" w:eastAsia="x-none"/>
        </w:rPr>
        <w:t>tek</w:t>
      </w:r>
      <w:r w:rsidRPr="00836EEF">
        <w:rPr>
          <w:lang w:val="x-none" w:eastAsia="x-none"/>
        </w:rPr>
        <w:t xml:space="preserve"> o registraciji </w:t>
      </w:r>
      <w:r w:rsidRPr="009C3ECC">
        <w:rPr>
          <w:lang w:val="it-IT" w:eastAsia="x-none"/>
        </w:rPr>
        <w:t xml:space="preserve">motornega </w:t>
      </w:r>
      <w:r w:rsidRPr="00836EEF">
        <w:rPr>
          <w:lang w:val="x-none" w:eastAsia="x-none"/>
        </w:rPr>
        <w:t>vozila v Republiki Sloveniji,</w:t>
      </w:r>
    </w:p>
    <w:p w14:paraId="19E0F655" w14:textId="77777777" w:rsidR="00363F00" w:rsidRPr="00836EEF" w:rsidRDefault="00363F00" w:rsidP="006D213D">
      <w:pPr>
        <w:numPr>
          <w:ilvl w:val="0"/>
          <w:numId w:val="30"/>
        </w:numPr>
        <w:tabs>
          <w:tab w:val="clear" w:pos="-545"/>
        </w:tabs>
        <w:spacing w:line="260" w:lineRule="exact"/>
        <w:ind w:left="357" w:hanging="357"/>
        <w:jc w:val="both"/>
        <w:rPr>
          <w:lang w:val="x-none" w:eastAsia="x-none"/>
        </w:rPr>
      </w:pPr>
      <w:r>
        <w:rPr>
          <w:lang w:val="x-none" w:eastAsia="x-none"/>
        </w:rPr>
        <w:t>podat</w:t>
      </w:r>
      <w:r w:rsidRPr="009C3ECC">
        <w:rPr>
          <w:lang w:val="it-IT" w:eastAsia="x-none"/>
        </w:rPr>
        <w:t>ek</w:t>
      </w:r>
      <w:r w:rsidRPr="00836EEF">
        <w:rPr>
          <w:lang w:val="x-none" w:eastAsia="x-none"/>
        </w:rPr>
        <w:t xml:space="preserve"> o odjavi </w:t>
      </w:r>
      <w:r w:rsidRPr="009C3ECC">
        <w:rPr>
          <w:lang w:val="it-IT" w:eastAsia="x-none"/>
        </w:rPr>
        <w:t xml:space="preserve">motornega </w:t>
      </w:r>
      <w:r w:rsidRPr="00836EEF">
        <w:rPr>
          <w:lang w:val="x-none" w:eastAsia="x-none"/>
        </w:rPr>
        <w:t>vozila iz registra registriranih vozil v Republiki Sloveniji</w:t>
      </w:r>
      <w:r w:rsidRPr="009C3ECC">
        <w:rPr>
          <w:lang w:val="it-IT" w:eastAsia="x-none"/>
        </w:rPr>
        <w:t>,</w:t>
      </w:r>
    </w:p>
    <w:p w14:paraId="6656D087" w14:textId="77777777" w:rsidR="00363F00" w:rsidRPr="00836EEF" w:rsidRDefault="00363F00" w:rsidP="006D213D">
      <w:pPr>
        <w:numPr>
          <w:ilvl w:val="0"/>
          <w:numId w:val="30"/>
        </w:numPr>
        <w:tabs>
          <w:tab w:val="clear" w:pos="-545"/>
        </w:tabs>
        <w:spacing w:line="260" w:lineRule="exact"/>
        <w:ind w:left="357" w:hanging="357"/>
        <w:jc w:val="both"/>
        <w:rPr>
          <w:lang w:val="x-none" w:eastAsia="x-none"/>
        </w:rPr>
      </w:pPr>
      <w:r w:rsidRPr="00836EEF">
        <w:rPr>
          <w:lang w:val="x-none" w:eastAsia="x-none"/>
        </w:rPr>
        <w:t>podatek o vrsti registracije oz</w:t>
      </w:r>
      <w:r w:rsidRPr="009C3ECC">
        <w:rPr>
          <w:lang w:val="it-IT" w:eastAsia="x-none"/>
        </w:rPr>
        <w:t>iroma</w:t>
      </w:r>
      <w:r>
        <w:rPr>
          <w:lang w:val="x-none" w:eastAsia="x-none"/>
        </w:rPr>
        <w:t xml:space="preserve"> registrsk</w:t>
      </w:r>
      <w:r w:rsidRPr="009C3ECC">
        <w:rPr>
          <w:lang w:val="it-IT" w:eastAsia="x-none"/>
        </w:rPr>
        <w:t>i</w:t>
      </w:r>
      <w:r>
        <w:rPr>
          <w:lang w:val="x-none" w:eastAsia="x-none"/>
        </w:rPr>
        <w:t xml:space="preserve"> tablic</w:t>
      </w:r>
      <w:r w:rsidRPr="009C3ECC">
        <w:rPr>
          <w:lang w:val="it-IT" w:eastAsia="x-none"/>
        </w:rPr>
        <w:t>i</w:t>
      </w:r>
      <w:r w:rsidRPr="00836EEF">
        <w:rPr>
          <w:lang w:val="x-none" w:eastAsia="x-none"/>
        </w:rPr>
        <w:t xml:space="preserve"> </w:t>
      </w:r>
      <w:r w:rsidRPr="009C3ECC">
        <w:rPr>
          <w:lang w:val="it-IT" w:eastAsia="x-none"/>
        </w:rPr>
        <w:t xml:space="preserve">motornega vozila </w:t>
      </w:r>
      <w:r w:rsidRPr="00836EEF">
        <w:rPr>
          <w:lang w:val="x-none" w:eastAsia="x-none"/>
        </w:rPr>
        <w:t>v Republiki Sloveniji</w:t>
      </w:r>
      <w:r w:rsidRPr="009C3ECC">
        <w:rPr>
          <w:lang w:val="it-IT" w:eastAsia="x-none"/>
        </w:rPr>
        <w:t>.</w:t>
      </w:r>
    </w:p>
    <w:p w14:paraId="10EAE87A" w14:textId="4D11B302" w:rsidR="001B3272" w:rsidRPr="005D03DA" w:rsidRDefault="001B3272" w:rsidP="00287848">
      <w:pPr>
        <w:jc w:val="both"/>
        <w:rPr>
          <w:lang w:val="sl-SI"/>
        </w:rPr>
      </w:pPr>
    </w:p>
    <w:p w14:paraId="1EE5454C" w14:textId="77777777" w:rsidR="0091294B" w:rsidRPr="005D03DA" w:rsidRDefault="0091294B" w:rsidP="00287848">
      <w:pPr>
        <w:jc w:val="both"/>
        <w:rPr>
          <w:lang w:val="sl-SI"/>
        </w:rPr>
      </w:pPr>
    </w:p>
    <w:p w14:paraId="5CA03831" w14:textId="25A88273" w:rsidR="00031B0B" w:rsidRPr="005D03DA" w:rsidRDefault="00284384" w:rsidP="00287848">
      <w:pPr>
        <w:pStyle w:val="FURSnaslov1"/>
        <w:jc w:val="both"/>
        <w:rPr>
          <w:lang w:val="sl-SI"/>
        </w:rPr>
      </w:pPr>
      <w:bookmarkStart w:id="34" w:name="_Toc60066313"/>
      <w:r w:rsidRPr="005D03DA">
        <w:rPr>
          <w:lang w:val="sl-SI"/>
        </w:rPr>
        <w:t>1</w:t>
      </w:r>
      <w:r w:rsidR="00340839">
        <w:rPr>
          <w:lang w:val="sl-SI"/>
        </w:rPr>
        <w:t>1</w:t>
      </w:r>
      <w:r w:rsidR="00031B0B" w:rsidRPr="005D03DA">
        <w:rPr>
          <w:lang w:val="sl-SI"/>
        </w:rPr>
        <w:t>.0 PROGRAM ZA IZRAČUN DMV</w:t>
      </w:r>
      <w:bookmarkEnd w:id="34"/>
      <w:r w:rsidR="00031B0B" w:rsidRPr="005D03DA">
        <w:rPr>
          <w:lang w:val="sl-SI"/>
        </w:rPr>
        <w:t xml:space="preserve"> </w:t>
      </w:r>
    </w:p>
    <w:p w14:paraId="0998A9DD" w14:textId="77777777" w:rsidR="0091294B" w:rsidRPr="005D03DA" w:rsidRDefault="0091294B" w:rsidP="00287848">
      <w:pPr>
        <w:pStyle w:val="FURSnaslov1"/>
        <w:jc w:val="both"/>
        <w:rPr>
          <w:b w:val="0"/>
          <w:sz w:val="20"/>
          <w:lang w:val="sl-SI"/>
        </w:rPr>
      </w:pPr>
    </w:p>
    <w:p w14:paraId="2EA58FEA" w14:textId="04C80C49" w:rsidR="000A4C10" w:rsidRPr="006D213D" w:rsidRDefault="001B3272" w:rsidP="006D213D">
      <w:pPr>
        <w:spacing w:line="260" w:lineRule="exact"/>
        <w:jc w:val="both"/>
        <w:rPr>
          <w:szCs w:val="20"/>
          <w:lang w:val="sl-SI"/>
        </w:rPr>
      </w:pPr>
      <w:r w:rsidRPr="006D213D">
        <w:rPr>
          <w:szCs w:val="20"/>
          <w:lang w:val="sl-SI"/>
        </w:rPr>
        <w:t xml:space="preserve">Glede na to, da je za posamezno odmero </w:t>
      </w:r>
      <w:r w:rsidR="00775541" w:rsidRPr="006D213D">
        <w:rPr>
          <w:szCs w:val="20"/>
          <w:lang w:val="sl-SI"/>
        </w:rPr>
        <w:t>treba</w:t>
      </w:r>
      <w:r w:rsidRPr="006D213D">
        <w:rPr>
          <w:szCs w:val="20"/>
          <w:lang w:val="sl-SI"/>
        </w:rPr>
        <w:t xml:space="preserve"> upoštevati številne specifi</w:t>
      </w:r>
      <w:r w:rsidR="00E26A7B" w:rsidRPr="006D213D">
        <w:rPr>
          <w:szCs w:val="20"/>
          <w:lang w:val="sl-SI"/>
        </w:rPr>
        <w:t>č</w:t>
      </w:r>
      <w:r w:rsidRPr="006D213D">
        <w:rPr>
          <w:szCs w:val="20"/>
          <w:lang w:val="sl-SI"/>
        </w:rPr>
        <w:t>ne podatke</w:t>
      </w:r>
      <w:r w:rsidR="000A4C10" w:rsidRPr="006D213D">
        <w:rPr>
          <w:szCs w:val="20"/>
          <w:lang w:val="sl-SI"/>
        </w:rPr>
        <w:t>,</w:t>
      </w:r>
      <w:r w:rsidRPr="006D213D">
        <w:rPr>
          <w:szCs w:val="20"/>
          <w:lang w:val="sl-SI"/>
        </w:rPr>
        <w:t xml:space="preserve"> individualno za vsako vozilo, od </w:t>
      </w:r>
      <w:r w:rsidR="00775541" w:rsidRPr="006D213D">
        <w:rPr>
          <w:szCs w:val="20"/>
          <w:lang w:val="sl-SI"/>
        </w:rPr>
        <w:t>katerega je treba obračunati DMV</w:t>
      </w:r>
      <w:r w:rsidRPr="006D213D">
        <w:rPr>
          <w:szCs w:val="20"/>
          <w:lang w:val="sl-SI"/>
        </w:rPr>
        <w:t xml:space="preserve">, </w:t>
      </w:r>
      <w:r w:rsidR="000A4C10" w:rsidRPr="006D213D">
        <w:rPr>
          <w:szCs w:val="20"/>
          <w:lang w:val="sl-SI"/>
        </w:rPr>
        <w:t>je v pomoč</w:t>
      </w:r>
      <w:r w:rsidRPr="006D213D">
        <w:rPr>
          <w:szCs w:val="20"/>
          <w:lang w:val="sl-SI"/>
        </w:rPr>
        <w:t xml:space="preserve"> priprav</w:t>
      </w:r>
      <w:r w:rsidR="000A4C10" w:rsidRPr="006D213D">
        <w:rPr>
          <w:szCs w:val="20"/>
          <w:lang w:val="sl-SI"/>
        </w:rPr>
        <w:t>ljen</w:t>
      </w:r>
      <w:r w:rsidRPr="006D213D">
        <w:rPr>
          <w:szCs w:val="20"/>
          <w:lang w:val="sl-SI"/>
        </w:rPr>
        <w:t xml:space="preserve"> program za izračun DMV,</w:t>
      </w:r>
      <w:r w:rsidR="000D4EC6" w:rsidRPr="006D213D">
        <w:rPr>
          <w:szCs w:val="20"/>
          <w:lang w:val="sl-SI"/>
        </w:rPr>
        <w:t xml:space="preserve"> s katerim si lahko </w:t>
      </w:r>
      <w:r w:rsidR="000A4C10" w:rsidRPr="006D213D">
        <w:rPr>
          <w:szCs w:val="20"/>
          <w:lang w:val="sl-SI"/>
        </w:rPr>
        <w:t xml:space="preserve">davčni zavezanec </w:t>
      </w:r>
      <w:r w:rsidR="000D4EC6" w:rsidRPr="006D213D">
        <w:rPr>
          <w:szCs w:val="20"/>
          <w:lang w:val="sl-SI"/>
        </w:rPr>
        <w:t xml:space="preserve">sam izračuna predviden davek glede na lastnosti posameznega vozila. </w:t>
      </w:r>
    </w:p>
    <w:p w14:paraId="098BF117" w14:textId="77777777" w:rsidR="00460DA0" w:rsidRPr="006D213D" w:rsidRDefault="00460DA0" w:rsidP="006D213D">
      <w:pPr>
        <w:spacing w:line="260" w:lineRule="exact"/>
        <w:jc w:val="both"/>
        <w:rPr>
          <w:szCs w:val="20"/>
          <w:lang w:val="sl-SI"/>
        </w:rPr>
      </w:pPr>
    </w:p>
    <w:p w14:paraId="1BD88FA1" w14:textId="4E721216" w:rsidR="0091294B" w:rsidRPr="006D213D" w:rsidRDefault="000A4C10" w:rsidP="006D213D">
      <w:pPr>
        <w:spacing w:line="260" w:lineRule="exact"/>
        <w:jc w:val="both"/>
        <w:rPr>
          <w:szCs w:val="20"/>
          <w:lang w:val="sl-SI"/>
        </w:rPr>
      </w:pPr>
      <w:r w:rsidRPr="00456893">
        <w:rPr>
          <w:szCs w:val="20"/>
          <w:lang w:val="sl-SI"/>
        </w:rPr>
        <w:t>P</w:t>
      </w:r>
      <w:r w:rsidR="004017FD" w:rsidRPr="00456893">
        <w:rPr>
          <w:szCs w:val="20"/>
          <w:lang w:val="sl-SI"/>
        </w:rPr>
        <w:t>rogram za izračun DMV</w:t>
      </w:r>
      <w:r w:rsidRPr="00456893">
        <w:rPr>
          <w:szCs w:val="20"/>
          <w:lang w:val="sl-SI"/>
        </w:rPr>
        <w:t xml:space="preserve"> za vozila, pridobljena od vključno</w:t>
      </w:r>
      <w:r w:rsidR="004017FD" w:rsidRPr="00456893">
        <w:rPr>
          <w:szCs w:val="20"/>
          <w:lang w:val="sl-SI"/>
        </w:rPr>
        <w:t xml:space="preserve"> 1.</w:t>
      </w:r>
      <w:r w:rsidR="00913A02" w:rsidRPr="00456893">
        <w:rPr>
          <w:szCs w:val="20"/>
          <w:lang w:val="sl-SI"/>
        </w:rPr>
        <w:t xml:space="preserve"> </w:t>
      </w:r>
      <w:r w:rsidR="004017FD" w:rsidRPr="00456893">
        <w:rPr>
          <w:szCs w:val="20"/>
          <w:lang w:val="sl-SI"/>
        </w:rPr>
        <w:t>1.</w:t>
      </w:r>
      <w:r w:rsidR="00913A02" w:rsidRPr="00456893">
        <w:rPr>
          <w:szCs w:val="20"/>
          <w:lang w:val="sl-SI"/>
        </w:rPr>
        <w:t xml:space="preserve"> </w:t>
      </w:r>
      <w:r w:rsidR="004017FD" w:rsidRPr="00456893">
        <w:rPr>
          <w:szCs w:val="20"/>
          <w:lang w:val="sl-SI"/>
        </w:rPr>
        <w:t xml:space="preserve">2021 </w:t>
      </w:r>
      <w:r w:rsidRPr="00456893">
        <w:rPr>
          <w:szCs w:val="20"/>
          <w:lang w:val="sl-SI"/>
        </w:rPr>
        <w:t>dalje</w:t>
      </w:r>
      <w:r w:rsidR="0085056B" w:rsidRPr="00456893">
        <w:rPr>
          <w:szCs w:val="20"/>
          <w:lang w:val="sl-SI"/>
        </w:rPr>
        <w:t>,</w:t>
      </w:r>
      <w:r w:rsidRPr="00456893">
        <w:rPr>
          <w:szCs w:val="20"/>
          <w:lang w:val="sl-SI"/>
        </w:rPr>
        <w:t xml:space="preserve"> </w:t>
      </w:r>
      <w:r w:rsidR="004017FD" w:rsidRPr="00456893">
        <w:rPr>
          <w:szCs w:val="20"/>
          <w:lang w:val="sl-SI"/>
        </w:rPr>
        <w:t xml:space="preserve">je dostopen na </w:t>
      </w:r>
      <w:r w:rsidRPr="00456893">
        <w:rPr>
          <w:szCs w:val="20"/>
          <w:lang w:val="sl-SI"/>
        </w:rPr>
        <w:t xml:space="preserve">naslednji </w:t>
      </w:r>
      <w:hyperlink r:id="rId21" w:history="1">
        <w:r w:rsidRPr="00456893">
          <w:rPr>
            <w:rStyle w:val="Hiperpovezava"/>
            <w:szCs w:val="20"/>
            <w:lang w:val="sl-SI"/>
          </w:rPr>
          <w:t>povezavi</w:t>
        </w:r>
      </w:hyperlink>
      <w:r w:rsidRPr="00456893">
        <w:rPr>
          <w:szCs w:val="20"/>
          <w:lang w:val="sl-SI"/>
        </w:rPr>
        <w:t>.</w:t>
      </w:r>
    </w:p>
    <w:p w14:paraId="696DA04F" w14:textId="40E1F88C" w:rsidR="00287848" w:rsidRDefault="00287848" w:rsidP="00287848">
      <w:pPr>
        <w:jc w:val="both"/>
        <w:rPr>
          <w:lang w:val="sl-SI"/>
        </w:rPr>
      </w:pPr>
    </w:p>
    <w:p w14:paraId="3808E6EE" w14:textId="77777777" w:rsidR="0085056B" w:rsidRDefault="0085056B" w:rsidP="00287848">
      <w:pPr>
        <w:jc w:val="both"/>
        <w:rPr>
          <w:lang w:val="sl-SI"/>
        </w:rPr>
      </w:pPr>
    </w:p>
    <w:p w14:paraId="35358AC7" w14:textId="009249E4" w:rsidR="00287848" w:rsidRDefault="00340839" w:rsidP="00701920">
      <w:pPr>
        <w:pStyle w:val="FURSnaslov1"/>
        <w:rPr>
          <w:lang w:val="sl-SI"/>
        </w:rPr>
      </w:pPr>
      <w:bookmarkStart w:id="35" w:name="_Toc60066314"/>
      <w:r w:rsidRPr="00701920">
        <w:rPr>
          <w:lang w:val="sl-SI"/>
        </w:rPr>
        <w:t>12.0 EVIDENCA MOTORNIH VOZIL</w:t>
      </w:r>
      <w:bookmarkEnd w:id="35"/>
    </w:p>
    <w:p w14:paraId="71DB6CFA" w14:textId="30A1D06D" w:rsidR="00B16513" w:rsidRDefault="00B16513" w:rsidP="00701920">
      <w:pPr>
        <w:pStyle w:val="FURSnaslov1"/>
        <w:rPr>
          <w:lang w:val="sl-SI"/>
        </w:rPr>
      </w:pPr>
    </w:p>
    <w:p w14:paraId="51144420" w14:textId="26481272" w:rsidR="00C138B3" w:rsidRPr="00701920" w:rsidRDefault="00C138B3" w:rsidP="006D213D">
      <w:pPr>
        <w:spacing w:line="260" w:lineRule="exact"/>
        <w:jc w:val="both"/>
        <w:rPr>
          <w:lang w:val="sl-SI" w:eastAsia="x-none"/>
        </w:rPr>
      </w:pPr>
      <w:r w:rsidRPr="00701920">
        <w:rPr>
          <w:lang w:val="sl-SI" w:eastAsia="x-none"/>
        </w:rPr>
        <w:t xml:space="preserve">FURS </w:t>
      </w:r>
      <w:r w:rsidR="00FE39C2" w:rsidRPr="00701920">
        <w:rPr>
          <w:lang w:val="sl-SI" w:eastAsia="x-none"/>
        </w:rPr>
        <w:t>vodi</w:t>
      </w:r>
      <w:r w:rsidRPr="00701920">
        <w:rPr>
          <w:lang w:val="sl-SI" w:eastAsia="x-none"/>
        </w:rPr>
        <w:t xml:space="preserve"> evidenco motornih vozil, ki so predmet obdavčitve v skladu z ZDMV-1 in za katere je bil plačan </w:t>
      </w:r>
      <w:r w:rsidR="00FE39C2" w:rsidRPr="00701920">
        <w:rPr>
          <w:lang w:val="sl-SI" w:eastAsia="x-none"/>
        </w:rPr>
        <w:t>DMV</w:t>
      </w:r>
      <w:r w:rsidRPr="00701920">
        <w:rPr>
          <w:lang w:val="sl-SI" w:eastAsia="x-none"/>
        </w:rPr>
        <w:t xml:space="preserve"> ali je bila uveljavljena oprostitev plačila davka.  </w:t>
      </w:r>
    </w:p>
    <w:p w14:paraId="00542885" w14:textId="7C80A95C" w:rsidR="002C185A" w:rsidRDefault="002C185A" w:rsidP="006D213D">
      <w:pPr>
        <w:spacing w:line="260" w:lineRule="exact"/>
        <w:jc w:val="both"/>
        <w:rPr>
          <w:color w:val="0070C0"/>
          <w:lang w:val="sl-SI" w:eastAsia="x-none"/>
        </w:rPr>
      </w:pPr>
    </w:p>
    <w:p w14:paraId="6B442E67" w14:textId="7FAB897D" w:rsidR="002C185A" w:rsidRPr="00701920" w:rsidRDefault="002C185A" w:rsidP="006D213D">
      <w:pPr>
        <w:spacing w:line="260" w:lineRule="exact"/>
        <w:jc w:val="both"/>
        <w:rPr>
          <w:rFonts w:ascii="Calibri" w:hAnsi="Calibri"/>
          <w:szCs w:val="22"/>
          <w:lang w:val="sl-SI" w:eastAsia="x-none"/>
        </w:rPr>
      </w:pPr>
      <w:r w:rsidRPr="00A548A1">
        <w:rPr>
          <w:iCs/>
          <w:szCs w:val="20"/>
          <w:lang w:val="sl-SI"/>
        </w:rPr>
        <w:t>Organ, pristojen za registracijo, ali za registracijo vozil pooblaščena organizacija ne sme registrirati motornega vozila, če motorno vozilo ni vpisano v evidenco motornih vozil.</w:t>
      </w:r>
      <w:r w:rsidRPr="00973408">
        <w:rPr>
          <w:lang w:val="it-IT" w:eastAsia="x-none"/>
        </w:rPr>
        <w:t xml:space="preserve"> </w:t>
      </w:r>
      <w:r w:rsidR="00375E85" w:rsidRPr="00973408">
        <w:rPr>
          <w:szCs w:val="20"/>
          <w:lang w:val="it-IT" w:eastAsia="x-none"/>
        </w:rPr>
        <w:t>Obveznost preverjanja vpisa v evidence motornih vozil</w:t>
      </w:r>
      <w:r w:rsidRPr="00973408">
        <w:rPr>
          <w:szCs w:val="20"/>
          <w:lang w:val="it-IT" w:eastAsia="x-none"/>
        </w:rPr>
        <w:t xml:space="preserve"> se nanaša na primere</w:t>
      </w:r>
      <w:r w:rsidR="00375E85" w:rsidRPr="00973408">
        <w:rPr>
          <w:szCs w:val="20"/>
          <w:lang w:val="it-IT" w:eastAsia="x-none"/>
        </w:rPr>
        <w:t>, ko je treba predložiti</w:t>
      </w:r>
      <w:r w:rsidRPr="00973408">
        <w:rPr>
          <w:szCs w:val="20"/>
          <w:lang w:val="it-IT" w:eastAsia="x-none"/>
        </w:rPr>
        <w:t xml:space="preserve"> napoved za odmero </w:t>
      </w:r>
      <w:r w:rsidR="00375E85" w:rsidRPr="00973408">
        <w:rPr>
          <w:szCs w:val="20"/>
          <w:lang w:val="it-IT" w:eastAsia="x-none"/>
        </w:rPr>
        <w:t xml:space="preserve">DMV, torej za vsa vozila, ki so predmet obdavčitve z DMV in za katera </w:t>
      </w:r>
      <w:r w:rsidR="00375E85" w:rsidRPr="00973408">
        <w:rPr>
          <w:szCs w:val="20"/>
          <w:u w:val="single"/>
          <w:lang w:val="it-IT" w:eastAsia="x-none"/>
        </w:rPr>
        <w:t>ni</w:t>
      </w:r>
      <w:r w:rsidR="00375E85" w:rsidRPr="00973408">
        <w:rPr>
          <w:szCs w:val="20"/>
          <w:lang w:val="it-IT" w:eastAsia="x-none"/>
        </w:rPr>
        <w:t xml:space="preserve"> bilo izdano potrdilo o skladnosti tipa SA. </w:t>
      </w:r>
    </w:p>
    <w:p w14:paraId="3BB4B792" w14:textId="77777777" w:rsidR="00375E85" w:rsidRPr="006914AD" w:rsidRDefault="00375E85" w:rsidP="006D213D">
      <w:pPr>
        <w:spacing w:line="260" w:lineRule="exact"/>
        <w:jc w:val="both"/>
        <w:rPr>
          <w:lang w:val="sl-SI" w:eastAsia="x-none"/>
        </w:rPr>
      </w:pPr>
    </w:p>
    <w:p w14:paraId="047797F9" w14:textId="0DAABE84" w:rsidR="00860384" w:rsidRDefault="00375E85" w:rsidP="006D213D">
      <w:pPr>
        <w:spacing w:line="260" w:lineRule="exact"/>
        <w:jc w:val="both"/>
        <w:rPr>
          <w:b/>
          <w:lang w:val="sl-SI" w:eastAsia="x-none"/>
        </w:rPr>
      </w:pPr>
      <w:r w:rsidRPr="006914AD">
        <w:rPr>
          <w:lang w:val="sl-SI" w:eastAsia="x-none"/>
        </w:rPr>
        <w:t>Če se je za vozilo uveljavljalo vračilo DMV zaradi izvoza, dobave</w:t>
      </w:r>
      <w:r w:rsidR="00460DA0">
        <w:rPr>
          <w:lang w:val="sl-SI" w:eastAsia="x-none"/>
        </w:rPr>
        <w:t>, predelave v motorno vozilo, ki ni predmet DMV</w:t>
      </w:r>
      <w:r w:rsidRPr="006914AD">
        <w:rPr>
          <w:lang w:val="sl-SI" w:eastAsia="x-none"/>
        </w:rPr>
        <w:t xml:space="preserve"> ali ker je bilo zaradi selitve preneseno v drugo državo članico, se šteje, da to vozilo v RS še ni bilo registrirano in posledično DMV še ni bil plačan. </w:t>
      </w:r>
    </w:p>
    <w:p w14:paraId="5E8E0D62" w14:textId="51B16309" w:rsidR="00A548A1" w:rsidRDefault="00A548A1" w:rsidP="006D213D">
      <w:pPr>
        <w:spacing w:line="260" w:lineRule="exact"/>
        <w:jc w:val="both"/>
        <w:rPr>
          <w:b/>
          <w:lang w:val="sl-SI" w:eastAsia="x-none"/>
        </w:rPr>
      </w:pPr>
    </w:p>
    <w:p w14:paraId="147761FD" w14:textId="1EE2CB73" w:rsidR="00A548A1" w:rsidRPr="003B6CA4" w:rsidRDefault="00A548A1" w:rsidP="006D213D">
      <w:pPr>
        <w:spacing w:line="260" w:lineRule="exact"/>
        <w:jc w:val="both"/>
        <w:rPr>
          <w:rFonts w:ascii="Calibri" w:hAnsi="Calibri"/>
          <w:szCs w:val="22"/>
          <w:lang w:val="sl-SI" w:eastAsia="x-none"/>
        </w:rPr>
      </w:pPr>
      <w:r w:rsidRPr="00AA76A0">
        <w:rPr>
          <w:iCs/>
          <w:szCs w:val="20"/>
          <w:lang w:val="sl-SI"/>
        </w:rPr>
        <w:t>Organ, pristojen za registracijo, ali za registracijo vozil pooblaščena organizacija</w:t>
      </w:r>
      <w:r>
        <w:rPr>
          <w:iCs/>
          <w:szCs w:val="20"/>
          <w:lang w:val="sl-SI"/>
        </w:rPr>
        <w:t xml:space="preserve"> prav tako</w:t>
      </w:r>
      <w:r w:rsidRPr="00AA76A0">
        <w:rPr>
          <w:iCs/>
          <w:szCs w:val="20"/>
          <w:lang w:val="sl-SI"/>
        </w:rPr>
        <w:t xml:space="preserve"> </w:t>
      </w:r>
      <w:r w:rsidRPr="003B6CA4">
        <w:rPr>
          <w:iCs/>
          <w:szCs w:val="20"/>
          <w:lang w:val="sl-SI"/>
        </w:rPr>
        <w:t xml:space="preserve">ne sme registrirati motornega vozila, za katero je bil upravičenec oproščen plačila DMV, na drugo osebo, preden poteče predpisani rok, do katerega ni mogoča odtujitev motornega vozila brez plačila davka, razen če upravičenec predloži dokazila finančne uprave, da je bil davek plačan. </w:t>
      </w:r>
    </w:p>
    <w:p w14:paraId="1D312145" w14:textId="79802FCF" w:rsidR="00A548A1" w:rsidRPr="006914AD" w:rsidRDefault="00A548A1" w:rsidP="006D213D">
      <w:pPr>
        <w:spacing w:line="260" w:lineRule="exact"/>
        <w:jc w:val="both"/>
        <w:rPr>
          <w:lang w:val="sl-SI" w:eastAsia="x-none"/>
        </w:rPr>
      </w:pPr>
    </w:p>
    <w:p w14:paraId="03561B29" w14:textId="35505621" w:rsidR="00A548A1" w:rsidRDefault="0050339D" w:rsidP="006D213D">
      <w:pPr>
        <w:spacing w:line="260" w:lineRule="exact"/>
        <w:jc w:val="both"/>
        <w:rPr>
          <w:rFonts w:cs="Arial"/>
          <w:szCs w:val="20"/>
          <w:lang w:val="sl-SI"/>
        </w:rPr>
      </w:pPr>
      <w:r w:rsidRPr="006914AD">
        <w:rPr>
          <w:lang w:val="sl-SI" w:eastAsia="x-none"/>
        </w:rPr>
        <w:t>Na eDavkih je</w:t>
      </w:r>
      <w:r w:rsidR="00A548A1" w:rsidRPr="00A548A1">
        <w:rPr>
          <w:rFonts w:cs="Arial"/>
          <w:szCs w:val="20"/>
          <w:lang w:val="sl-SI"/>
        </w:rPr>
        <w:t xml:space="preserve"> na</w:t>
      </w:r>
      <w:r w:rsidR="00A548A1" w:rsidRPr="009C153C">
        <w:rPr>
          <w:rFonts w:cs="Arial"/>
          <w:szCs w:val="20"/>
          <w:lang w:val="sl-SI"/>
        </w:rPr>
        <w:t xml:space="preserve"> </w:t>
      </w:r>
      <w:hyperlink r:id="rId22" w:history="1">
        <w:r w:rsidR="00C5406F" w:rsidRPr="006914AD">
          <w:rPr>
            <w:rStyle w:val="Hiperpovezava"/>
            <w:b/>
            <w:szCs w:val="20"/>
            <w:lang w:val="sl-SI"/>
          </w:rPr>
          <w:t>Vpogled v podatke o pla</w:t>
        </w:r>
        <w:r w:rsidR="00C5406F" w:rsidRPr="006914AD">
          <w:rPr>
            <w:rStyle w:val="Hiperpovezava"/>
            <w:rFonts w:hint="eastAsia"/>
            <w:b/>
            <w:szCs w:val="20"/>
            <w:lang w:val="sl-SI"/>
          </w:rPr>
          <w:t>č</w:t>
        </w:r>
        <w:r w:rsidR="00C5406F" w:rsidRPr="006914AD">
          <w:rPr>
            <w:rStyle w:val="Hiperpovezava"/>
            <w:b/>
            <w:szCs w:val="20"/>
            <w:lang w:val="sl-SI"/>
          </w:rPr>
          <w:t>anem DMV (Davek na motorna vozila)</w:t>
        </w:r>
      </w:hyperlink>
      <w:r w:rsidR="00C5406F">
        <w:rPr>
          <w:rFonts w:cs="Arial"/>
          <w:szCs w:val="20"/>
          <w:lang w:val="sl-SI"/>
        </w:rPr>
        <w:t xml:space="preserve"> dostopna</w:t>
      </w:r>
      <w:r w:rsidR="00A548A1" w:rsidRPr="006914AD">
        <w:rPr>
          <w:rFonts w:cs="Arial"/>
          <w:szCs w:val="20"/>
          <w:lang w:val="sl-SI"/>
        </w:rPr>
        <w:t xml:space="preserve"> </w:t>
      </w:r>
      <w:r w:rsidR="00C5406F">
        <w:rPr>
          <w:rFonts w:cs="Arial"/>
          <w:szCs w:val="20"/>
          <w:lang w:val="sl-SI"/>
        </w:rPr>
        <w:t xml:space="preserve">evidenca motorni vozil, </w:t>
      </w:r>
      <w:r w:rsidR="00A548A1" w:rsidRPr="006914AD">
        <w:rPr>
          <w:rFonts w:cs="Arial"/>
          <w:szCs w:val="20"/>
          <w:lang w:val="sl-SI"/>
        </w:rPr>
        <w:t>kjer se preverja, ali je bil za konkretno vozilo davek plačan ali ne oz. ali je bila uveljavljena oprostitev plačila DMV.</w:t>
      </w:r>
    </w:p>
    <w:p w14:paraId="66050B53" w14:textId="68C43D2A" w:rsidR="00C5406F" w:rsidRDefault="00C5406F" w:rsidP="006D213D">
      <w:pPr>
        <w:spacing w:line="260" w:lineRule="exact"/>
        <w:jc w:val="both"/>
        <w:rPr>
          <w:rFonts w:cs="Arial"/>
          <w:szCs w:val="20"/>
          <w:lang w:val="sl-SI"/>
        </w:rPr>
      </w:pPr>
    </w:p>
    <w:p w14:paraId="3F3BE00C" w14:textId="0397E333" w:rsidR="00C5406F" w:rsidRPr="009C153C" w:rsidRDefault="00C5406F" w:rsidP="006D213D">
      <w:pPr>
        <w:spacing w:line="260" w:lineRule="exact"/>
        <w:rPr>
          <w:rFonts w:cs="Arial"/>
          <w:szCs w:val="20"/>
          <w:lang w:val="sl-SI"/>
        </w:rPr>
      </w:pPr>
      <w:r w:rsidRPr="009C153C">
        <w:rPr>
          <w:rFonts w:cs="Arial"/>
          <w:szCs w:val="20"/>
          <w:lang w:val="sl-SI"/>
        </w:rPr>
        <w:t xml:space="preserve">Potrdilo o </w:t>
      </w:r>
      <w:r>
        <w:rPr>
          <w:rFonts w:cs="Arial"/>
          <w:szCs w:val="20"/>
          <w:lang w:val="sl-SI"/>
        </w:rPr>
        <w:t>vpisu v evidenco motornih vozil</w:t>
      </w:r>
      <w:r w:rsidRPr="009C153C">
        <w:rPr>
          <w:rFonts w:cs="Arial"/>
          <w:szCs w:val="20"/>
          <w:lang w:val="sl-SI"/>
        </w:rPr>
        <w:t xml:space="preserve"> je možno tudi izvoziti v PDF.</w:t>
      </w:r>
    </w:p>
    <w:p w14:paraId="4B6B5C2F" w14:textId="7836DFE4" w:rsidR="00C5406F" w:rsidRDefault="00C5406F" w:rsidP="00A548A1">
      <w:pPr>
        <w:spacing w:line="260" w:lineRule="exact"/>
        <w:jc w:val="both"/>
        <w:rPr>
          <w:rFonts w:cs="Arial"/>
          <w:b/>
          <w:szCs w:val="20"/>
          <w:lang w:val="sl-SI"/>
        </w:rPr>
      </w:pPr>
    </w:p>
    <w:p w14:paraId="5AF9AD11" w14:textId="6308F0A3" w:rsidR="00386775" w:rsidRDefault="00F45D7C" w:rsidP="006F0A47">
      <w:pPr>
        <w:jc w:val="both"/>
        <w:rPr>
          <w:color w:val="0070C0"/>
          <w:lang w:val="sl-SI" w:eastAsia="x-none"/>
        </w:rPr>
      </w:pPr>
      <w:r>
        <w:rPr>
          <w:noProof/>
          <w:color w:val="0070C0"/>
          <w:lang w:val="sl-SI" w:eastAsia="sl-SI"/>
        </w:rPr>
        <w:drawing>
          <wp:inline distT="0" distB="0" distL="0" distR="0" wp14:anchorId="6E3014AD" wp14:editId="6460CDBA">
            <wp:extent cx="3970020" cy="272600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pogled.png"/>
                    <pic:cNvPicPr/>
                  </pic:nvPicPr>
                  <pic:blipFill rotWithShape="1">
                    <a:blip r:embed="rId23">
                      <a:extLst>
                        <a:ext uri="{28A0092B-C50C-407E-A947-70E740481C1C}">
                          <a14:useLocalDpi xmlns:a14="http://schemas.microsoft.com/office/drawing/2010/main" val="0"/>
                        </a:ext>
                      </a:extLst>
                    </a:blip>
                    <a:srcRect r="48176" b="36736"/>
                    <a:stretch/>
                  </pic:blipFill>
                  <pic:spPr bwMode="auto">
                    <a:xfrm>
                      <a:off x="0" y="0"/>
                      <a:ext cx="3976826" cy="2730681"/>
                    </a:xfrm>
                    <a:prstGeom prst="rect">
                      <a:avLst/>
                    </a:prstGeom>
                    <a:ln>
                      <a:noFill/>
                    </a:ln>
                    <a:extLst>
                      <a:ext uri="{53640926-AAD7-44D8-BBD7-CCE9431645EC}">
                        <a14:shadowObscured xmlns:a14="http://schemas.microsoft.com/office/drawing/2010/main"/>
                      </a:ext>
                    </a:extLst>
                  </pic:spPr>
                </pic:pic>
              </a:graphicData>
            </a:graphic>
          </wp:inline>
        </w:drawing>
      </w:r>
    </w:p>
    <w:p w14:paraId="57695187" w14:textId="77777777" w:rsidR="00386775" w:rsidRDefault="00386775" w:rsidP="006F0A47">
      <w:pPr>
        <w:jc w:val="both"/>
        <w:rPr>
          <w:color w:val="0070C0"/>
          <w:lang w:val="sl-SI" w:eastAsia="x-none"/>
        </w:rPr>
      </w:pPr>
    </w:p>
    <w:p w14:paraId="7DFF0AFC" w14:textId="77777777" w:rsidR="00386775" w:rsidRDefault="00386775" w:rsidP="006F0A47">
      <w:pPr>
        <w:jc w:val="both"/>
        <w:rPr>
          <w:color w:val="0070C0"/>
          <w:lang w:val="sl-SI" w:eastAsia="x-none"/>
        </w:rPr>
      </w:pPr>
    </w:p>
    <w:p w14:paraId="7CC61E18" w14:textId="24E4EE42" w:rsidR="00386775" w:rsidRDefault="00386775" w:rsidP="006F0A47">
      <w:pPr>
        <w:jc w:val="both"/>
        <w:rPr>
          <w:color w:val="0070C0"/>
          <w:lang w:val="sl-SI" w:eastAsia="x-none"/>
        </w:rPr>
      </w:pPr>
    </w:p>
    <w:p w14:paraId="32CA81C1" w14:textId="205D4557" w:rsidR="00386775" w:rsidRDefault="00353F56" w:rsidP="006F0A47">
      <w:pPr>
        <w:jc w:val="both"/>
        <w:rPr>
          <w:color w:val="0070C0"/>
          <w:lang w:val="sl-SI" w:eastAsia="x-none"/>
        </w:rPr>
      </w:pPr>
      <w:r>
        <w:rPr>
          <w:noProof/>
          <w:color w:val="0070C0"/>
          <w:lang w:val="sl-SI" w:eastAsia="sl-SI"/>
        </w:rPr>
        <w:drawing>
          <wp:inline distT="0" distB="0" distL="0" distR="0" wp14:anchorId="4E98F015" wp14:editId="22E5C48F">
            <wp:extent cx="5396230" cy="1268095"/>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idenca - vin.PNG"/>
                    <pic:cNvPicPr/>
                  </pic:nvPicPr>
                  <pic:blipFill>
                    <a:blip r:embed="rId24">
                      <a:extLst>
                        <a:ext uri="{28A0092B-C50C-407E-A947-70E740481C1C}">
                          <a14:useLocalDpi xmlns:a14="http://schemas.microsoft.com/office/drawing/2010/main" val="0"/>
                        </a:ext>
                      </a:extLst>
                    </a:blip>
                    <a:stretch>
                      <a:fillRect/>
                    </a:stretch>
                  </pic:blipFill>
                  <pic:spPr>
                    <a:xfrm>
                      <a:off x="0" y="0"/>
                      <a:ext cx="5396230" cy="1268095"/>
                    </a:xfrm>
                    <a:prstGeom prst="rect">
                      <a:avLst/>
                    </a:prstGeom>
                  </pic:spPr>
                </pic:pic>
              </a:graphicData>
            </a:graphic>
          </wp:inline>
        </w:drawing>
      </w:r>
    </w:p>
    <w:p w14:paraId="3B24E023" w14:textId="77777777" w:rsidR="00386775" w:rsidRDefault="00386775" w:rsidP="006F0A47">
      <w:pPr>
        <w:jc w:val="both"/>
        <w:rPr>
          <w:color w:val="0070C0"/>
          <w:lang w:val="sl-SI" w:eastAsia="x-none"/>
        </w:rPr>
      </w:pPr>
    </w:p>
    <w:p w14:paraId="52FF10A8" w14:textId="77777777" w:rsidR="00386775" w:rsidRPr="009C153C" w:rsidRDefault="00386775" w:rsidP="00386775">
      <w:pPr>
        <w:spacing w:line="260" w:lineRule="exact"/>
        <w:rPr>
          <w:rFonts w:cs="Arial"/>
          <w:noProof/>
          <w:szCs w:val="20"/>
          <w:lang w:val="sl-SI" w:eastAsia="sl-SI"/>
        </w:rPr>
      </w:pPr>
      <w:r w:rsidRPr="009C153C">
        <w:rPr>
          <w:rFonts w:cs="Arial"/>
          <w:noProof/>
          <w:szCs w:val="20"/>
          <w:lang w:val="sl-SI" w:eastAsia="sl-SI"/>
        </w:rPr>
        <w:t>Na podlagi vpisane VIN številke so odgovori na poizvedbo lahko naslednji:</w:t>
      </w:r>
    </w:p>
    <w:p w14:paraId="1E2EE1F6" w14:textId="77777777" w:rsidR="00386775" w:rsidRPr="009C153C" w:rsidRDefault="00386775" w:rsidP="00386775">
      <w:pPr>
        <w:spacing w:line="260" w:lineRule="exact"/>
        <w:rPr>
          <w:rFonts w:cs="Arial"/>
          <w:noProof/>
          <w:szCs w:val="20"/>
          <w:lang w:val="sl-SI" w:eastAsia="sl-SI"/>
        </w:rPr>
      </w:pPr>
    </w:p>
    <w:p w14:paraId="41ED0135" w14:textId="115E8193" w:rsidR="00386775" w:rsidRPr="00701920" w:rsidRDefault="00386775" w:rsidP="00701920">
      <w:pPr>
        <w:spacing w:line="260" w:lineRule="exact"/>
        <w:ind w:left="357" w:hanging="357"/>
        <w:jc w:val="both"/>
        <w:rPr>
          <w:rFonts w:cs="Arial"/>
          <w:noProof/>
          <w:szCs w:val="20"/>
          <w:lang w:val="sl-SI" w:eastAsia="sl-SI"/>
        </w:rPr>
      </w:pPr>
      <w:r w:rsidRPr="009C153C">
        <w:rPr>
          <w:rFonts w:cs="Arial"/>
          <w:szCs w:val="20"/>
          <w:lang w:val="sl-SI"/>
        </w:rPr>
        <w:t xml:space="preserve">a) </w:t>
      </w:r>
      <w:r w:rsidR="00353F56" w:rsidRPr="00701920">
        <w:rPr>
          <w:rFonts w:cs="Arial"/>
          <w:i/>
          <w:szCs w:val="20"/>
          <w:lang w:val="sl-SI"/>
        </w:rPr>
        <w:t>»</w:t>
      </w:r>
      <w:r w:rsidRPr="00701920">
        <w:rPr>
          <w:rFonts w:cs="Arial"/>
          <w:i/>
          <w:noProof/>
          <w:szCs w:val="20"/>
          <w:lang w:val="sl-SI" w:eastAsia="sl-SI"/>
        </w:rPr>
        <w:t xml:space="preserve">Vpisana Identifikacijska </w:t>
      </w:r>
      <w:r w:rsidRPr="00701920">
        <w:rPr>
          <w:rFonts w:cs="Arial" w:hint="eastAsia"/>
          <w:i/>
          <w:noProof/>
          <w:szCs w:val="20"/>
          <w:lang w:val="sl-SI" w:eastAsia="sl-SI"/>
        </w:rPr>
        <w:t>š</w:t>
      </w:r>
      <w:r w:rsidRPr="00701920">
        <w:rPr>
          <w:rFonts w:cs="Arial"/>
          <w:i/>
          <w:noProof/>
          <w:szCs w:val="20"/>
          <w:lang w:val="sl-SI" w:eastAsia="sl-SI"/>
        </w:rPr>
        <w:t xml:space="preserve">tevilka vozila </w:t>
      </w:r>
      <w:r w:rsidR="00353F56" w:rsidRPr="00701920">
        <w:rPr>
          <w:rFonts w:cs="Arial"/>
          <w:i/>
          <w:noProof/>
          <w:szCs w:val="20"/>
          <w:lang w:val="sl-SI" w:eastAsia="sl-SI"/>
        </w:rPr>
        <w:t>(VIN številka) (XXXXXXXXXXXXXXXXX</w:t>
      </w:r>
      <w:r w:rsidRPr="00701920">
        <w:rPr>
          <w:rFonts w:cs="Arial"/>
          <w:i/>
          <w:noProof/>
          <w:szCs w:val="20"/>
          <w:lang w:val="sl-SI" w:eastAsia="sl-SI"/>
        </w:rPr>
        <w:t>) je napa</w:t>
      </w:r>
      <w:r w:rsidRPr="00701920">
        <w:rPr>
          <w:rFonts w:cs="Arial" w:hint="eastAsia"/>
          <w:i/>
          <w:noProof/>
          <w:szCs w:val="20"/>
          <w:lang w:val="sl-SI" w:eastAsia="sl-SI"/>
        </w:rPr>
        <w:t>č</w:t>
      </w:r>
      <w:r w:rsidRPr="00701920">
        <w:rPr>
          <w:rFonts w:cs="Arial"/>
          <w:i/>
          <w:noProof/>
          <w:szCs w:val="20"/>
          <w:lang w:val="sl-SI" w:eastAsia="sl-SI"/>
        </w:rPr>
        <w:t xml:space="preserve">na ali za vozilo z vpisano VIN </w:t>
      </w:r>
      <w:r w:rsidRPr="00701920">
        <w:rPr>
          <w:rFonts w:cs="Arial" w:hint="eastAsia"/>
          <w:i/>
          <w:noProof/>
          <w:szCs w:val="20"/>
          <w:lang w:val="sl-SI" w:eastAsia="sl-SI"/>
        </w:rPr>
        <w:t>š</w:t>
      </w:r>
      <w:r w:rsidRPr="00701920">
        <w:rPr>
          <w:rFonts w:cs="Arial"/>
          <w:i/>
          <w:noProof/>
          <w:szCs w:val="20"/>
          <w:lang w:val="sl-SI" w:eastAsia="sl-SI"/>
        </w:rPr>
        <w:t>tevilko davek na motorna vozila ni bil pla</w:t>
      </w:r>
      <w:r w:rsidRPr="00701920">
        <w:rPr>
          <w:rFonts w:cs="Arial" w:hint="eastAsia"/>
          <w:i/>
          <w:noProof/>
          <w:szCs w:val="20"/>
          <w:lang w:val="sl-SI" w:eastAsia="sl-SI"/>
        </w:rPr>
        <w:t>č</w:t>
      </w:r>
      <w:r w:rsidRPr="00701920">
        <w:rPr>
          <w:rFonts w:cs="Arial"/>
          <w:i/>
          <w:noProof/>
          <w:szCs w:val="20"/>
          <w:lang w:val="sl-SI" w:eastAsia="sl-SI"/>
        </w:rPr>
        <w:t>an.</w:t>
      </w:r>
      <w:r w:rsidR="00353F56" w:rsidRPr="00701920">
        <w:rPr>
          <w:rFonts w:cs="Arial"/>
          <w:i/>
          <w:noProof/>
          <w:szCs w:val="20"/>
          <w:lang w:val="sl-SI" w:eastAsia="sl-SI"/>
        </w:rPr>
        <w:t>«</w:t>
      </w:r>
      <w:r w:rsidRPr="00701920">
        <w:rPr>
          <w:rFonts w:cs="Arial" w:hint="eastAsia"/>
          <w:noProof/>
          <w:szCs w:val="20"/>
          <w:lang w:val="sl-SI" w:eastAsia="sl-SI"/>
        </w:rPr>
        <w:t> </w:t>
      </w:r>
    </w:p>
    <w:p w14:paraId="3C5438F4" w14:textId="77777777" w:rsidR="00386775" w:rsidRPr="00920937" w:rsidRDefault="00386775" w:rsidP="00386775">
      <w:pPr>
        <w:spacing w:line="260" w:lineRule="exact"/>
        <w:rPr>
          <w:rFonts w:cs="Arial"/>
          <w:noProof/>
          <w:szCs w:val="20"/>
          <w:lang w:val="sl-SI" w:eastAsia="sl-SI"/>
        </w:rPr>
      </w:pPr>
    </w:p>
    <w:p w14:paraId="0619B54C" w14:textId="551C8029" w:rsidR="00386775" w:rsidRDefault="00386775" w:rsidP="00386775">
      <w:pPr>
        <w:spacing w:line="260" w:lineRule="exact"/>
        <w:jc w:val="both"/>
        <w:rPr>
          <w:rFonts w:cs="Arial"/>
          <w:szCs w:val="20"/>
          <w:lang w:val="sl-SI"/>
        </w:rPr>
      </w:pPr>
      <w:r w:rsidRPr="00920937">
        <w:rPr>
          <w:rFonts w:cs="Arial"/>
          <w:szCs w:val="20"/>
          <w:lang w:val="sl-SI"/>
        </w:rPr>
        <w:t xml:space="preserve">V tem primeru registracijski organ </w:t>
      </w:r>
      <w:r w:rsidR="00353F56">
        <w:rPr>
          <w:rFonts w:cs="Arial"/>
          <w:szCs w:val="20"/>
          <w:lang w:val="sl-SI"/>
        </w:rPr>
        <w:t>motornega vozila, ki je predmet obdavčitve z DMV,</w:t>
      </w:r>
      <w:r w:rsidRPr="00920937">
        <w:rPr>
          <w:rFonts w:cs="Arial"/>
          <w:szCs w:val="20"/>
          <w:lang w:val="sl-SI"/>
        </w:rPr>
        <w:t xml:space="preserve"> </w:t>
      </w:r>
      <w:r w:rsidRPr="00701920">
        <w:rPr>
          <w:rFonts w:cs="Arial"/>
          <w:b/>
          <w:szCs w:val="20"/>
          <w:u w:val="single"/>
          <w:lang w:val="sl-SI"/>
        </w:rPr>
        <w:t>ne sme</w:t>
      </w:r>
      <w:r w:rsidRPr="00920937">
        <w:rPr>
          <w:rFonts w:cs="Arial"/>
          <w:szCs w:val="20"/>
          <w:lang w:val="sl-SI"/>
        </w:rPr>
        <w:t xml:space="preserve"> registrirati.</w:t>
      </w:r>
    </w:p>
    <w:p w14:paraId="416D930A" w14:textId="7EF67810" w:rsidR="003E009A" w:rsidRDefault="003E009A" w:rsidP="00386775">
      <w:pPr>
        <w:spacing w:line="260" w:lineRule="exact"/>
        <w:jc w:val="both"/>
        <w:rPr>
          <w:rFonts w:cs="Arial"/>
          <w:szCs w:val="20"/>
          <w:lang w:val="sl-SI"/>
        </w:rPr>
      </w:pPr>
    </w:p>
    <w:p w14:paraId="737959D5" w14:textId="460F99E0" w:rsidR="003E009A" w:rsidRDefault="003E009A" w:rsidP="00386775">
      <w:pPr>
        <w:spacing w:line="260" w:lineRule="exact"/>
        <w:jc w:val="both"/>
        <w:rPr>
          <w:rFonts w:cs="Arial"/>
          <w:szCs w:val="20"/>
          <w:lang w:val="sl-SI"/>
        </w:rPr>
      </w:pPr>
      <w:r>
        <w:rPr>
          <w:rFonts w:cs="Arial"/>
          <w:noProof/>
          <w:szCs w:val="20"/>
          <w:lang w:val="sl-SI" w:eastAsia="sl-SI"/>
        </w:rPr>
        <w:drawing>
          <wp:anchor distT="0" distB="0" distL="114300" distR="114300" simplePos="0" relativeHeight="251661312" behindDoc="0" locked="0" layoutInCell="1" allowOverlap="1" wp14:anchorId="3BBFC8FA" wp14:editId="06C689F4">
            <wp:simplePos x="0" y="0"/>
            <wp:positionH relativeFrom="column">
              <wp:posOffset>-20955</wp:posOffset>
            </wp:positionH>
            <wp:positionV relativeFrom="paragraph">
              <wp:posOffset>321945</wp:posOffset>
            </wp:positionV>
            <wp:extent cx="5396230" cy="1727200"/>
            <wp:effectExtent l="0" t="0" r="0" b="635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n poizvedba ni placila.PNG"/>
                    <pic:cNvPicPr/>
                  </pic:nvPicPr>
                  <pic:blipFill>
                    <a:blip r:embed="rId25">
                      <a:extLst>
                        <a:ext uri="{28A0092B-C50C-407E-A947-70E740481C1C}">
                          <a14:useLocalDpi xmlns:a14="http://schemas.microsoft.com/office/drawing/2010/main" val="0"/>
                        </a:ext>
                      </a:extLst>
                    </a:blip>
                    <a:stretch>
                      <a:fillRect/>
                    </a:stretch>
                  </pic:blipFill>
                  <pic:spPr>
                    <a:xfrm>
                      <a:off x="0" y="0"/>
                      <a:ext cx="5396230" cy="1727200"/>
                    </a:xfrm>
                    <a:prstGeom prst="rect">
                      <a:avLst/>
                    </a:prstGeom>
                  </pic:spPr>
                </pic:pic>
              </a:graphicData>
            </a:graphic>
          </wp:anchor>
        </w:drawing>
      </w:r>
    </w:p>
    <w:p w14:paraId="3AEB09CB" w14:textId="35831E24" w:rsidR="003E009A" w:rsidRDefault="003E009A" w:rsidP="00386775">
      <w:pPr>
        <w:spacing w:line="260" w:lineRule="exact"/>
        <w:jc w:val="both"/>
        <w:rPr>
          <w:rFonts w:cs="Arial"/>
          <w:szCs w:val="20"/>
          <w:lang w:val="sl-SI"/>
        </w:rPr>
      </w:pPr>
    </w:p>
    <w:p w14:paraId="234CD11E" w14:textId="23720826" w:rsidR="00386775" w:rsidRPr="00920937" w:rsidRDefault="00386775" w:rsidP="00386775">
      <w:pPr>
        <w:spacing w:line="260" w:lineRule="exact"/>
        <w:jc w:val="both"/>
        <w:rPr>
          <w:rFonts w:cs="Arial"/>
          <w:szCs w:val="20"/>
          <w:lang w:val="sl-SI"/>
        </w:rPr>
      </w:pPr>
    </w:p>
    <w:p w14:paraId="12535558" w14:textId="5A6AB02E" w:rsidR="00386775" w:rsidRPr="00353F56" w:rsidRDefault="00386775" w:rsidP="00353F56">
      <w:pPr>
        <w:spacing w:line="260" w:lineRule="exact"/>
        <w:jc w:val="both"/>
        <w:rPr>
          <w:rFonts w:cs="Arial"/>
          <w:szCs w:val="20"/>
          <w:lang w:val="sl-SI"/>
        </w:rPr>
      </w:pPr>
      <w:r w:rsidRPr="00920937">
        <w:rPr>
          <w:rFonts w:cs="Arial"/>
          <w:szCs w:val="20"/>
          <w:lang w:val="sl-SI"/>
        </w:rPr>
        <w:t xml:space="preserve">b) </w:t>
      </w:r>
      <w:r w:rsidR="00353F56">
        <w:rPr>
          <w:rFonts w:cs="Arial"/>
          <w:szCs w:val="20"/>
          <w:lang w:val="sl-SI"/>
        </w:rPr>
        <w:t>»</w:t>
      </w:r>
      <w:r w:rsidR="00353F56" w:rsidRPr="00701920">
        <w:rPr>
          <w:rFonts w:cs="Arial"/>
          <w:i/>
          <w:noProof/>
          <w:szCs w:val="20"/>
          <w:lang w:val="sl-SI" w:eastAsia="sl-SI"/>
        </w:rPr>
        <w:t xml:space="preserve">Za vozilo z vpisano VIN </w:t>
      </w:r>
      <w:r w:rsidR="00353F56" w:rsidRPr="00701920">
        <w:rPr>
          <w:rFonts w:cs="Arial" w:hint="eastAsia"/>
          <w:i/>
          <w:noProof/>
          <w:szCs w:val="20"/>
          <w:lang w:val="sl-SI" w:eastAsia="sl-SI"/>
        </w:rPr>
        <w:t>š</w:t>
      </w:r>
      <w:r w:rsidR="00353F56" w:rsidRPr="00701920">
        <w:rPr>
          <w:rFonts w:cs="Arial"/>
          <w:i/>
          <w:noProof/>
          <w:szCs w:val="20"/>
          <w:lang w:val="sl-SI" w:eastAsia="sl-SI"/>
        </w:rPr>
        <w:t>tevilko je bil davek na motorna vozila (DMV) pla</w:t>
      </w:r>
      <w:r w:rsidR="00353F56" w:rsidRPr="00701920">
        <w:rPr>
          <w:rFonts w:cs="Arial" w:hint="eastAsia"/>
          <w:i/>
          <w:noProof/>
          <w:szCs w:val="20"/>
          <w:lang w:val="sl-SI" w:eastAsia="sl-SI"/>
        </w:rPr>
        <w:t>č</w:t>
      </w:r>
      <w:r w:rsidR="00353F56" w:rsidRPr="00701920">
        <w:rPr>
          <w:rFonts w:cs="Arial"/>
          <w:i/>
          <w:noProof/>
          <w:szCs w:val="20"/>
          <w:lang w:val="sl-SI" w:eastAsia="sl-SI"/>
        </w:rPr>
        <w:t>an oziroma je bila uveljavljena oprostitev oziroma vozilo ni predmet odmere DMV.</w:t>
      </w:r>
      <w:r w:rsidR="003E009A">
        <w:rPr>
          <w:rFonts w:cs="Arial"/>
          <w:i/>
          <w:noProof/>
          <w:szCs w:val="20"/>
          <w:lang w:val="sl-SI" w:eastAsia="sl-SI"/>
        </w:rPr>
        <w:t>«</w:t>
      </w:r>
    </w:p>
    <w:p w14:paraId="5ED9B8FD" w14:textId="24504799" w:rsidR="003E009A" w:rsidRDefault="00F45D7C" w:rsidP="00386775">
      <w:pPr>
        <w:spacing w:line="260" w:lineRule="exact"/>
        <w:rPr>
          <w:rFonts w:cs="Arial"/>
          <w:szCs w:val="20"/>
          <w:lang w:val="sl-SI"/>
        </w:rPr>
      </w:pPr>
      <w:r>
        <w:rPr>
          <w:rFonts w:cs="Arial"/>
          <w:noProof/>
          <w:szCs w:val="20"/>
          <w:lang w:val="sl-SI" w:eastAsia="sl-SI"/>
        </w:rPr>
        <w:drawing>
          <wp:anchor distT="0" distB="0" distL="114300" distR="114300" simplePos="0" relativeHeight="251663360" behindDoc="0" locked="0" layoutInCell="1" allowOverlap="1" wp14:anchorId="777D4FCA" wp14:editId="66B5F928">
            <wp:simplePos x="0" y="0"/>
            <wp:positionH relativeFrom="column">
              <wp:posOffset>70485</wp:posOffset>
            </wp:positionH>
            <wp:positionV relativeFrom="paragraph">
              <wp:posOffset>210185</wp:posOffset>
            </wp:positionV>
            <wp:extent cx="5304790" cy="2301240"/>
            <wp:effectExtent l="0" t="0" r="0" b="3810"/>
            <wp:wrapTopAndBottom/>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n poizvedba.PNG"/>
                    <pic:cNvPicPr/>
                  </pic:nvPicPr>
                  <pic:blipFill rotWithShape="1">
                    <a:blip r:embed="rId26">
                      <a:extLst>
                        <a:ext uri="{28A0092B-C50C-407E-A947-70E740481C1C}">
                          <a14:useLocalDpi xmlns:a14="http://schemas.microsoft.com/office/drawing/2010/main" val="0"/>
                        </a:ext>
                      </a:extLst>
                    </a:blip>
                    <a:srcRect r="50859" b="62092"/>
                    <a:stretch/>
                  </pic:blipFill>
                  <pic:spPr bwMode="auto">
                    <a:xfrm>
                      <a:off x="0" y="0"/>
                      <a:ext cx="5304790" cy="230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95B290" w14:textId="77777777" w:rsidR="00F45D7C" w:rsidRDefault="00F45D7C" w:rsidP="00386775">
      <w:pPr>
        <w:spacing w:line="260" w:lineRule="exact"/>
        <w:rPr>
          <w:rFonts w:cs="Arial"/>
          <w:szCs w:val="20"/>
          <w:lang w:val="sl-SI"/>
        </w:rPr>
      </w:pPr>
    </w:p>
    <w:p w14:paraId="21FDDB3A" w14:textId="3B56A8C7" w:rsidR="00386775" w:rsidRPr="00920937" w:rsidRDefault="00386775" w:rsidP="00386775">
      <w:pPr>
        <w:spacing w:line="260" w:lineRule="exact"/>
        <w:rPr>
          <w:rFonts w:cs="Arial"/>
          <w:szCs w:val="20"/>
          <w:lang w:val="sl-SI"/>
        </w:rPr>
      </w:pPr>
      <w:r w:rsidRPr="00920937">
        <w:rPr>
          <w:rFonts w:cs="Arial"/>
          <w:szCs w:val="20"/>
          <w:lang w:val="sl-SI"/>
        </w:rPr>
        <w:t xml:space="preserve">V tem primeru registracijski organ </w:t>
      </w:r>
      <w:r w:rsidR="003E009A">
        <w:rPr>
          <w:rFonts w:cs="Arial"/>
          <w:szCs w:val="20"/>
          <w:lang w:val="sl-SI"/>
        </w:rPr>
        <w:t>motorno vozilo</w:t>
      </w:r>
      <w:r w:rsidRPr="00920937">
        <w:rPr>
          <w:rFonts w:cs="Arial"/>
          <w:szCs w:val="20"/>
          <w:lang w:val="sl-SI"/>
        </w:rPr>
        <w:t xml:space="preserve"> </w:t>
      </w:r>
      <w:r w:rsidRPr="00701920">
        <w:rPr>
          <w:rFonts w:cs="Arial"/>
          <w:b/>
          <w:szCs w:val="20"/>
          <w:u w:val="single"/>
          <w:lang w:val="sl-SI"/>
        </w:rPr>
        <w:t>lahko</w:t>
      </w:r>
      <w:r w:rsidRPr="00920937">
        <w:rPr>
          <w:rFonts w:cs="Arial"/>
          <w:szCs w:val="20"/>
          <w:lang w:val="sl-SI"/>
        </w:rPr>
        <w:t xml:space="preserve"> registrira.</w:t>
      </w:r>
    </w:p>
    <w:p w14:paraId="22CFF3C6" w14:textId="77777777" w:rsidR="00386775" w:rsidRPr="00920937" w:rsidRDefault="00386775" w:rsidP="00386775">
      <w:pPr>
        <w:spacing w:line="260" w:lineRule="exact"/>
        <w:jc w:val="both"/>
        <w:rPr>
          <w:rFonts w:cs="Arial"/>
          <w:szCs w:val="20"/>
          <w:lang w:val="sl-SI"/>
        </w:rPr>
      </w:pPr>
    </w:p>
    <w:p w14:paraId="6C840BE3" w14:textId="4AE8D2CE" w:rsidR="00386775" w:rsidRPr="003E009A" w:rsidRDefault="003E009A" w:rsidP="00386775">
      <w:pPr>
        <w:spacing w:line="260" w:lineRule="exact"/>
        <w:jc w:val="both"/>
        <w:rPr>
          <w:rFonts w:cs="Arial"/>
          <w:szCs w:val="20"/>
          <w:lang w:val="sl-SI"/>
        </w:rPr>
      </w:pPr>
      <w:r w:rsidRPr="0002777E">
        <w:rPr>
          <w:rFonts w:cs="Arial"/>
          <w:szCs w:val="20"/>
          <w:lang w:val="sl-SI"/>
        </w:rPr>
        <w:t xml:space="preserve">V evidenci </w:t>
      </w:r>
      <w:r>
        <w:rPr>
          <w:rFonts w:cs="Arial"/>
          <w:szCs w:val="20"/>
          <w:lang w:val="sl-SI"/>
        </w:rPr>
        <w:t xml:space="preserve">motornih vozil </w:t>
      </w:r>
      <w:r w:rsidRPr="00701920">
        <w:rPr>
          <w:rFonts w:cs="Arial"/>
          <w:szCs w:val="20"/>
          <w:lang w:val="sl-SI"/>
        </w:rPr>
        <w:t>so vozila,</w:t>
      </w:r>
      <w:r>
        <w:rPr>
          <w:rFonts w:cs="Arial"/>
          <w:szCs w:val="20"/>
          <w:lang w:val="sl-SI"/>
        </w:rPr>
        <w:t xml:space="preserve"> </w:t>
      </w:r>
      <w:r w:rsidRPr="00701920">
        <w:rPr>
          <w:rFonts w:cs="Arial"/>
          <w:szCs w:val="20"/>
          <w:lang w:val="sl-SI"/>
        </w:rPr>
        <w:t>za katera je bil DMV pla</w:t>
      </w:r>
      <w:r w:rsidRPr="00701920">
        <w:rPr>
          <w:rFonts w:cs="Arial" w:hint="eastAsia"/>
          <w:szCs w:val="20"/>
          <w:lang w:val="sl-SI"/>
        </w:rPr>
        <w:t>č</w:t>
      </w:r>
      <w:r w:rsidRPr="00701920">
        <w:rPr>
          <w:rFonts w:cs="Arial"/>
          <w:szCs w:val="20"/>
          <w:lang w:val="sl-SI"/>
        </w:rPr>
        <w:t>an po 30. 12. 2009 oziroma uveljavljena oprostitev pla</w:t>
      </w:r>
      <w:r w:rsidRPr="00701920">
        <w:rPr>
          <w:rFonts w:cs="Arial" w:hint="eastAsia"/>
          <w:szCs w:val="20"/>
          <w:lang w:val="sl-SI"/>
        </w:rPr>
        <w:t>č</w:t>
      </w:r>
      <w:r w:rsidRPr="00701920">
        <w:rPr>
          <w:rFonts w:cs="Arial"/>
          <w:szCs w:val="20"/>
          <w:lang w:val="sl-SI"/>
        </w:rPr>
        <w:t>ila davka po tem datumu.</w:t>
      </w:r>
    </w:p>
    <w:p w14:paraId="770C19AB" w14:textId="77777777" w:rsidR="00386775" w:rsidRDefault="00386775" w:rsidP="00701920">
      <w:pPr>
        <w:jc w:val="both"/>
        <w:rPr>
          <w:color w:val="0070C0"/>
          <w:lang w:val="sl-SI" w:eastAsia="x-none"/>
        </w:rPr>
      </w:pPr>
    </w:p>
    <w:p w14:paraId="1768BBA7" w14:textId="77777777" w:rsidR="00386775" w:rsidRDefault="00386775" w:rsidP="00701920">
      <w:pPr>
        <w:jc w:val="both"/>
        <w:rPr>
          <w:color w:val="0070C0"/>
          <w:lang w:val="sl-SI" w:eastAsia="x-none"/>
        </w:rPr>
      </w:pPr>
    </w:p>
    <w:p w14:paraId="72E02F4F" w14:textId="283BA70D" w:rsidR="00287848" w:rsidRDefault="00340839" w:rsidP="00701920">
      <w:pPr>
        <w:pStyle w:val="FURSnaslov1"/>
        <w:rPr>
          <w:lang w:val="sl-SI"/>
        </w:rPr>
      </w:pPr>
      <w:bookmarkStart w:id="36" w:name="_Toc60066315"/>
      <w:r w:rsidRPr="00701920">
        <w:rPr>
          <w:lang w:val="sl-SI"/>
        </w:rPr>
        <w:t>13.0 KAZENSKE DOLOČBE</w:t>
      </w:r>
      <w:bookmarkEnd w:id="36"/>
    </w:p>
    <w:p w14:paraId="04BEEA50" w14:textId="005A180C" w:rsidR="004B6D07" w:rsidRDefault="004B6D07" w:rsidP="00701920">
      <w:pPr>
        <w:pStyle w:val="FURSnaslov1"/>
        <w:rPr>
          <w:lang w:val="sl-SI"/>
        </w:rPr>
      </w:pPr>
    </w:p>
    <w:p w14:paraId="5B02F8BE" w14:textId="319FCCB6" w:rsidR="00AE6EBC" w:rsidRPr="00432C50" w:rsidRDefault="00AE6EBC" w:rsidP="006D213D">
      <w:pPr>
        <w:spacing w:line="260" w:lineRule="exact"/>
        <w:jc w:val="both"/>
        <w:rPr>
          <w:szCs w:val="20"/>
          <w:lang w:val="sl-SI"/>
        </w:rPr>
      </w:pPr>
      <w:r w:rsidRPr="00FA4BFD">
        <w:rPr>
          <w:szCs w:val="20"/>
          <w:lang w:val="sl-SI"/>
        </w:rPr>
        <w:t>D</w:t>
      </w:r>
      <w:r w:rsidR="004B6D07" w:rsidRPr="00432C50">
        <w:rPr>
          <w:szCs w:val="20"/>
          <w:lang w:val="sl-SI"/>
        </w:rPr>
        <w:t>avčni zavezanec</w:t>
      </w:r>
      <w:r w:rsidRPr="00432C50">
        <w:rPr>
          <w:szCs w:val="20"/>
          <w:lang w:val="sl-SI"/>
        </w:rPr>
        <w:t xml:space="preserve"> se kaznuje za prekršek, če:</w:t>
      </w:r>
    </w:p>
    <w:p w14:paraId="18CA1ECB" w14:textId="646EA306" w:rsidR="00AE6EBC" w:rsidRPr="00701920" w:rsidRDefault="004B6D07" w:rsidP="006D213D">
      <w:pPr>
        <w:pStyle w:val="Alineazaodstavkom"/>
        <w:spacing w:line="260" w:lineRule="exact"/>
        <w:ind w:left="357" w:hanging="357"/>
        <w:rPr>
          <w:sz w:val="20"/>
          <w:szCs w:val="20"/>
        </w:rPr>
      </w:pPr>
      <w:r w:rsidRPr="00701920">
        <w:rPr>
          <w:sz w:val="20"/>
          <w:szCs w:val="20"/>
        </w:rPr>
        <w:t>ne</w:t>
      </w:r>
      <w:r w:rsidR="00C50EFD" w:rsidRPr="00701920">
        <w:rPr>
          <w:sz w:val="20"/>
          <w:szCs w:val="20"/>
        </w:rPr>
        <w:t xml:space="preserve"> vodi predpisanih evidenc ali v evidencah ne zagotavlja predpisanih podatkov</w:t>
      </w:r>
      <w:r w:rsidR="00913A02" w:rsidRPr="00701920">
        <w:rPr>
          <w:sz w:val="20"/>
          <w:szCs w:val="20"/>
          <w:lang w:val="sl-SI"/>
        </w:rPr>
        <w:t>;</w:t>
      </w:r>
    </w:p>
    <w:p w14:paraId="068B8D27" w14:textId="4AE2B819" w:rsidR="004B6D07" w:rsidRPr="00701920" w:rsidRDefault="00C50EFD" w:rsidP="006D213D">
      <w:pPr>
        <w:pStyle w:val="Alineazaodstavkom"/>
        <w:spacing w:line="260" w:lineRule="exact"/>
        <w:ind w:left="357" w:hanging="357"/>
        <w:rPr>
          <w:sz w:val="20"/>
          <w:szCs w:val="20"/>
        </w:rPr>
      </w:pPr>
      <w:r w:rsidRPr="00701920">
        <w:rPr>
          <w:sz w:val="20"/>
          <w:szCs w:val="20"/>
        </w:rPr>
        <w:t>registrira motorno vozilo</w:t>
      </w:r>
      <w:r w:rsidR="00AE6EBC" w:rsidRPr="00701920">
        <w:rPr>
          <w:sz w:val="20"/>
          <w:szCs w:val="20"/>
        </w:rPr>
        <w:t>, čeprav zanj ni plačan DMV, pa bi</w:t>
      </w:r>
      <w:r w:rsidR="00913A02">
        <w:rPr>
          <w:sz w:val="20"/>
          <w:szCs w:val="20"/>
          <w:lang w:val="sl-SI"/>
        </w:rPr>
        <w:t xml:space="preserve"> v skladu z določbami ZDMV-1</w:t>
      </w:r>
      <w:r w:rsidR="00AE6EBC" w:rsidRPr="00701920">
        <w:rPr>
          <w:sz w:val="20"/>
          <w:szCs w:val="20"/>
        </w:rPr>
        <w:t xml:space="preserve"> moral biti</w:t>
      </w:r>
      <w:r w:rsidR="00913A02" w:rsidRPr="00701920">
        <w:rPr>
          <w:sz w:val="20"/>
          <w:szCs w:val="20"/>
        </w:rPr>
        <w:t>.</w:t>
      </w:r>
    </w:p>
    <w:p w14:paraId="32B2D325" w14:textId="709F69FA" w:rsidR="004B6D07" w:rsidRDefault="004B6D07" w:rsidP="006D213D">
      <w:pPr>
        <w:pStyle w:val="FURSnaslov1"/>
        <w:spacing w:line="260" w:lineRule="exact"/>
        <w:jc w:val="both"/>
        <w:rPr>
          <w:sz w:val="20"/>
          <w:szCs w:val="20"/>
          <w:lang w:val="sl-SI"/>
        </w:rPr>
      </w:pPr>
    </w:p>
    <w:p w14:paraId="221F5CB4" w14:textId="77777777" w:rsidR="00913A02" w:rsidRDefault="00913A02" w:rsidP="006D213D">
      <w:pPr>
        <w:pStyle w:val="Alineazaodstavkom"/>
        <w:numPr>
          <w:ilvl w:val="0"/>
          <w:numId w:val="0"/>
        </w:numPr>
        <w:spacing w:line="260" w:lineRule="exact"/>
        <w:rPr>
          <w:sz w:val="20"/>
          <w:szCs w:val="20"/>
          <w:lang w:val="sl-SI"/>
        </w:rPr>
      </w:pPr>
      <w:r>
        <w:rPr>
          <w:sz w:val="20"/>
          <w:szCs w:val="20"/>
          <w:lang w:val="sl-SI"/>
        </w:rPr>
        <w:t>Slednji prekrški se kaznujejo:</w:t>
      </w:r>
    </w:p>
    <w:p w14:paraId="2EB195E1" w14:textId="77777777" w:rsidR="00913A02" w:rsidRPr="00701920" w:rsidRDefault="00913A02" w:rsidP="006D213D">
      <w:pPr>
        <w:pStyle w:val="FURSnaslov1"/>
        <w:spacing w:line="260" w:lineRule="exact"/>
        <w:jc w:val="both"/>
        <w:rPr>
          <w:sz w:val="20"/>
          <w:szCs w:val="20"/>
          <w:lang w:val="sl-SI"/>
        </w:rPr>
      </w:pPr>
    </w:p>
    <w:p w14:paraId="115AF698" w14:textId="573ACE69"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1.200 do 15.000 eurov pravna oseba, če se pravna oseba po zakonu, ki ureja gospodarske družbe, šteje za srednjo ali veliko gospodarsko družbo, pa z globo od 3.200 do 30.000 eurov;</w:t>
      </w:r>
    </w:p>
    <w:p w14:paraId="69B2CD44" w14:textId="50C2DD46"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600 do 4.000 eurov odgovorna oseba pravne osebe, če se pravna oseba po zakonu, ki ureja gospodarske družbe, šteje za srednjo ali veliko gospodarsko družbo, pa se odgovorna oseba pravne osebe kaznuje z globo od 800 do 4.000 eurov;</w:t>
      </w:r>
    </w:p>
    <w:p w14:paraId="0B799A10" w14:textId="026CA144"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800 do 10.000 eurov samostojni podjetnik posameznik ali posameznik, ki samostojno opravlja dejavnost;</w:t>
      </w:r>
    </w:p>
    <w:p w14:paraId="53180644" w14:textId="4077CE34"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400 do 4.000 eurov odgovorna oseba samostojnega podjetnika posameznika ali odgovorna oseba posameznika, ki samostojno opravlja dejavnost;</w:t>
      </w:r>
    </w:p>
    <w:p w14:paraId="5BB55038" w14:textId="76BD8141"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250 do 400 eurov posameznik.</w:t>
      </w:r>
    </w:p>
    <w:p w14:paraId="438C81DB" w14:textId="77777777" w:rsidR="002C251E" w:rsidRPr="00DE0053" w:rsidRDefault="002C251E" w:rsidP="006D213D">
      <w:pPr>
        <w:spacing w:line="260" w:lineRule="exact"/>
        <w:jc w:val="both"/>
        <w:rPr>
          <w:szCs w:val="20"/>
          <w:lang w:val="sl-SI"/>
        </w:rPr>
      </w:pPr>
    </w:p>
    <w:p w14:paraId="55027079" w14:textId="30FA9E56" w:rsidR="00913A02" w:rsidRDefault="00AE6EBC" w:rsidP="006D213D">
      <w:pPr>
        <w:spacing w:line="260" w:lineRule="exact"/>
        <w:jc w:val="both"/>
        <w:rPr>
          <w:szCs w:val="20"/>
          <w:lang w:val="sl-SI"/>
        </w:rPr>
      </w:pPr>
      <w:r>
        <w:rPr>
          <w:szCs w:val="20"/>
          <w:lang w:val="sl-SI"/>
        </w:rPr>
        <w:t>Za prekršek se kaznuje tudi</w:t>
      </w:r>
      <w:r w:rsidR="002C251E" w:rsidRPr="00DE0053">
        <w:rPr>
          <w:szCs w:val="20"/>
          <w:lang w:val="sl-SI"/>
        </w:rPr>
        <w:t xml:space="preserve"> </w:t>
      </w:r>
      <w:r w:rsidR="002C251E" w:rsidRPr="009109F1">
        <w:rPr>
          <w:szCs w:val="20"/>
          <w:lang w:val="sl-SI"/>
        </w:rPr>
        <w:t>davčnega zavezanca</w:t>
      </w:r>
      <w:r w:rsidR="002C251E" w:rsidRPr="00DC5041">
        <w:rPr>
          <w:szCs w:val="20"/>
          <w:lang w:val="sl-SI"/>
        </w:rPr>
        <w:t>, ki</w:t>
      </w:r>
      <w:r w:rsidR="00913A02">
        <w:rPr>
          <w:szCs w:val="20"/>
          <w:lang w:val="sl-SI"/>
        </w:rPr>
        <w:t>:</w:t>
      </w:r>
    </w:p>
    <w:p w14:paraId="738B0FCB" w14:textId="3D27C918" w:rsidR="00913A02" w:rsidRPr="00345818" w:rsidRDefault="002C251E" w:rsidP="006D213D">
      <w:pPr>
        <w:pStyle w:val="Alineazaodstavkom"/>
        <w:spacing w:line="260" w:lineRule="exact"/>
        <w:ind w:left="357" w:hanging="357"/>
        <w:rPr>
          <w:szCs w:val="20"/>
        </w:rPr>
      </w:pPr>
      <w:r w:rsidRPr="00AB2C36">
        <w:rPr>
          <w:sz w:val="20"/>
          <w:szCs w:val="20"/>
        </w:rPr>
        <w:t xml:space="preserve">finančni upravi ne predloži obračuna ali napovedi za odmero davka, ali ne predloži obračuna ali napovedi v predpisanem roku, ali ne predloži </w:t>
      </w:r>
      <w:r w:rsidRPr="00AB2C36">
        <w:rPr>
          <w:rFonts w:cs="Arial"/>
          <w:sz w:val="20"/>
          <w:szCs w:val="20"/>
        </w:rPr>
        <w:t>obračuna ali napovedi na predpisan način, ali v predloženem obračunu ali napovedi ter v postopku za vračilo davka navede nepopolne, nepravilne ali neresnične podatke</w:t>
      </w:r>
      <w:r w:rsidR="00913A02">
        <w:rPr>
          <w:rFonts w:cs="Arial"/>
          <w:sz w:val="20"/>
          <w:szCs w:val="20"/>
          <w:lang w:val="sl-SI"/>
        </w:rPr>
        <w:t>;</w:t>
      </w:r>
    </w:p>
    <w:p w14:paraId="7AD67B0F" w14:textId="3A5A70F7" w:rsidR="00913A02" w:rsidRPr="00345818" w:rsidRDefault="002C251E" w:rsidP="006D213D">
      <w:pPr>
        <w:pStyle w:val="Alineazaodstavkom"/>
        <w:spacing w:line="260" w:lineRule="exact"/>
        <w:ind w:left="357" w:hanging="357"/>
        <w:rPr>
          <w:szCs w:val="20"/>
        </w:rPr>
      </w:pPr>
      <w:r w:rsidRPr="00AB2C36">
        <w:rPr>
          <w:rFonts w:cs="Arial"/>
          <w:sz w:val="20"/>
          <w:szCs w:val="20"/>
        </w:rPr>
        <w:t>ne plača davka oziroma ne plača davka v predpisanem roku</w:t>
      </w:r>
      <w:r w:rsidR="00913A02">
        <w:rPr>
          <w:rFonts w:cs="Arial"/>
          <w:sz w:val="20"/>
          <w:szCs w:val="20"/>
          <w:lang w:val="sl-SI"/>
        </w:rPr>
        <w:t>;</w:t>
      </w:r>
    </w:p>
    <w:p w14:paraId="4665768C" w14:textId="77777777" w:rsidR="00913A02" w:rsidRPr="00701920" w:rsidRDefault="002C251E" w:rsidP="006D213D">
      <w:pPr>
        <w:pStyle w:val="Alineazaodstavkom"/>
        <w:spacing w:line="260" w:lineRule="exact"/>
        <w:ind w:left="357" w:hanging="357"/>
        <w:rPr>
          <w:szCs w:val="20"/>
        </w:rPr>
      </w:pPr>
      <w:r w:rsidRPr="00AB2C36">
        <w:rPr>
          <w:rFonts w:cs="Arial"/>
          <w:sz w:val="20"/>
          <w:szCs w:val="20"/>
        </w:rPr>
        <w:t>na zahtevo finančne uprave v roku osmih dni ne predloži zahtevanih listin</w:t>
      </w:r>
      <w:r w:rsidR="00913A02">
        <w:rPr>
          <w:rFonts w:cs="Arial"/>
          <w:sz w:val="20"/>
          <w:szCs w:val="20"/>
          <w:lang w:val="sl-SI"/>
        </w:rPr>
        <w:t>;</w:t>
      </w:r>
    </w:p>
    <w:p w14:paraId="6A221995" w14:textId="7798B626" w:rsidR="00913A02" w:rsidRDefault="00913A02" w:rsidP="006D213D">
      <w:pPr>
        <w:pStyle w:val="Alineazaodstavkom"/>
        <w:spacing w:line="260" w:lineRule="exact"/>
        <w:ind w:left="357" w:hanging="357"/>
        <w:rPr>
          <w:sz w:val="20"/>
          <w:szCs w:val="20"/>
        </w:rPr>
      </w:pPr>
      <w:r>
        <w:rPr>
          <w:rFonts w:cs="Arial"/>
          <w:sz w:val="20"/>
          <w:szCs w:val="20"/>
          <w:lang w:val="sl-SI"/>
        </w:rPr>
        <w:t xml:space="preserve">v postopku za vračilo davka navede nepopolne, neresnične ali nepravilne podatke. </w:t>
      </w:r>
      <w:r w:rsidR="002C251E" w:rsidRPr="00345818">
        <w:rPr>
          <w:rFonts w:cs="Arial"/>
          <w:szCs w:val="20"/>
        </w:rPr>
        <w:t xml:space="preserve"> </w:t>
      </w:r>
    </w:p>
    <w:p w14:paraId="2598ED1B" w14:textId="77777777" w:rsidR="00913A02" w:rsidRDefault="00913A02" w:rsidP="006D213D">
      <w:pPr>
        <w:pStyle w:val="Alineazaodstavkom"/>
        <w:numPr>
          <w:ilvl w:val="0"/>
          <w:numId w:val="0"/>
        </w:numPr>
        <w:spacing w:line="260" w:lineRule="exact"/>
        <w:rPr>
          <w:sz w:val="20"/>
          <w:szCs w:val="20"/>
        </w:rPr>
      </w:pPr>
    </w:p>
    <w:p w14:paraId="20662D01" w14:textId="77777777" w:rsidR="00913A02" w:rsidRDefault="00913A02" w:rsidP="006D213D">
      <w:pPr>
        <w:pStyle w:val="Alineazaodstavkom"/>
        <w:numPr>
          <w:ilvl w:val="0"/>
          <w:numId w:val="0"/>
        </w:numPr>
        <w:spacing w:line="260" w:lineRule="exact"/>
        <w:rPr>
          <w:sz w:val="20"/>
          <w:szCs w:val="20"/>
          <w:lang w:val="sl-SI"/>
        </w:rPr>
      </w:pPr>
      <w:r>
        <w:rPr>
          <w:sz w:val="20"/>
          <w:szCs w:val="20"/>
          <w:lang w:val="sl-SI"/>
        </w:rPr>
        <w:t>Slednji prekrški se kaznujejo:</w:t>
      </w:r>
    </w:p>
    <w:p w14:paraId="10069DF6" w14:textId="3890CC1D" w:rsidR="00C50EFD" w:rsidRPr="00AB2C36" w:rsidRDefault="00C50EFD" w:rsidP="006D213D">
      <w:pPr>
        <w:pStyle w:val="Alineazaodstavkom"/>
        <w:spacing w:line="260" w:lineRule="exact"/>
        <w:ind w:left="357" w:hanging="357"/>
        <w:rPr>
          <w:rFonts w:cs="Arial"/>
          <w:sz w:val="20"/>
          <w:szCs w:val="20"/>
        </w:rPr>
      </w:pPr>
      <w:r w:rsidRPr="00AB2C36">
        <w:rPr>
          <w:rFonts w:cs="Arial"/>
          <w:sz w:val="20"/>
          <w:szCs w:val="20"/>
        </w:rPr>
        <w:t xml:space="preserve">z globo od </w:t>
      </w:r>
      <w:r w:rsidRPr="00913A02">
        <w:rPr>
          <w:rFonts w:cs="Arial"/>
          <w:sz w:val="20"/>
          <w:szCs w:val="20"/>
        </w:rPr>
        <w:t xml:space="preserve">4.000 </w:t>
      </w:r>
      <w:r w:rsidRPr="00AB2C36">
        <w:rPr>
          <w:rFonts w:cs="Arial"/>
          <w:sz w:val="20"/>
          <w:szCs w:val="20"/>
        </w:rPr>
        <w:t>do 75.000 eurov pravna oseba, če se pravna oseba po zakonu, ki ureja gospodarske družbe, šteje za srednjo ali veliko gospodarsko družbo, pa z globo od 10.00</w:t>
      </w:r>
      <w:r w:rsidR="00913A02">
        <w:rPr>
          <w:rFonts w:cs="Arial"/>
          <w:sz w:val="20"/>
          <w:szCs w:val="20"/>
          <w:lang w:val="sl-SI"/>
        </w:rPr>
        <w:t>0</w:t>
      </w:r>
      <w:r w:rsidRPr="00AB2C36">
        <w:rPr>
          <w:rFonts w:cs="Arial"/>
          <w:sz w:val="20"/>
          <w:szCs w:val="20"/>
        </w:rPr>
        <w:t xml:space="preserve"> do 125.000 eurov;</w:t>
      </w:r>
    </w:p>
    <w:p w14:paraId="20A2D60E" w14:textId="278F5E2B" w:rsidR="002C251E" w:rsidRPr="00AB2C36" w:rsidRDefault="002C251E" w:rsidP="006D213D">
      <w:pPr>
        <w:pStyle w:val="Alineazaodstavkom"/>
        <w:spacing w:line="260" w:lineRule="exact"/>
        <w:ind w:left="357" w:hanging="357"/>
        <w:rPr>
          <w:rFonts w:cs="Arial"/>
          <w:sz w:val="20"/>
          <w:szCs w:val="20"/>
        </w:rPr>
      </w:pPr>
      <w:r w:rsidRPr="00AB2C36">
        <w:rPr>
          <w:rFonts w:cs="Arial"/>
          <w:sz w:val="20"/>
          <w:szCs w:val="20"/>
        </w:rPr>
        <w:t>z globo od 1.000 do 10.000 eurov odgovorna oseba pravne osebe, če se pravna oseba po zakonu, ki ureja gospodarske družbe, šteje za srednjo ali veliko gospodarsko družbo, pa se odgovorna oseba pravne osebe kaznuje z globo od 1.200 do 10.000 eurov;</w:t>
      </w:r>
    </w:p>
    <w:p w14:paraId="21FA9774" w14:textId="614EF266" w:rsidR="002C251E" w:rsidRPr="00AB2C36" w:rsidRDefault="002C251E" w:rsidP="006D213D">
      <w:pPr>
        <w:pStyle w:val="Alineazaodstavkom"/>
        <w:spacing w:line="260" w:lineRule="exact"/>
        <w:ind w:left="357" w:hanging="357"/>
        <w:rPr>
          <w:rFonts w:cs="Arial"/>
          <w:sz w:val="20"/>
          <w:szCs w:val="20"/>
        </w:rPr>
      </w:pPr>
      <w:r w:rsidRPr="00AB2C36">
        <w:rPr>
          <w:rFonts w:cs="Arial"/>
          <w:sz w:val="20"/>
          <w:szCs w:val="20"/>
        </w:rPr>
        <w:t>z globo od 3.000 do 50.000 eurov samostojni podjetnik posameznik ali posameznik, ki samostojno opravlja dejavnost;</w:t>
      </w:r>
    </w:p>
    <w:p w14:paraId="2590F1BE" w14:textId="05A7D7DB" w:rsidR="002C251E" w:rsidRPr="003B6CA4" w:rsidRDefault="002C251E" w:rsidP="006D213D">
      <w:pPr>
        <w:pStyle w:val="Alineazaodstavkom"/>
        <w:spacing w:line="260" w:lineRule="exact"/>
        <w:ind w:left="357" w:hanging="357"/>
        <w:rPr>
          <w:rFonts w:cs="Arial"/>
          <w:sz w:val="20"/>
          <w:szCs w:val="20"/>
        </w:rPr>
      </w:pPr>
      <w:r w:rsidRPr="003B6CA4">
        <w:rPr>
          <w:rFonts w:cs="Arial"/>
          <w:sz w:val="20"/>
          <w:szCs w:val="20"/>
        </w:rPr>
        <w:t>z globo od 800 do 10.000 eurov odgovorna oseba samostojnega podjetnika posameznika ali odgovorna oseba posameznika, ki samostojno opravlja dejavnost;</w:t>
      </w:r>
    </w:p>
    <w:p w14:paraId="4496CD21" w14:textId="239BF3A8" w:rsidR="002C251E" w:rsidRPr="003B6CA4" w:rsidRDefault="002C251E" w:rsidP="006D213D">
      <w:pPr>
        <w:pStyle w:val="Alineazaodstavkom"/>
        <w:spacing w:line="260" w:lineRule="exact"/>
        <w:ind w:left="357" w:hanging="357"/>
        <w:rPr>
          <w:rFonts w:cs="Arial"/>
          <w:sz w:val="20"/>
          <w:szCs w:val="20"/>
        </w:rPr>
      </w:pPr>
      <w:r w:rsidRPr="003B6CA4">
        <w:rPr>
          <w:rFonts w:cs="Arial"/>
          <w:sz w:val="20"/>
          <w:szCs w:val="20"/>
        </w:rPr>
        <w:t xml:space="preserve">z globo od </w:t>
      </w:r>
      <w:r w:rsidR="003B6CA4" w:rsidRPr="003B6CA4">
        <w:rPr>
          <w:rFonts w:cs="Arial"/>
          <w:sz w:val="20"/>
          <w:szCs w:val="20"/>
          <w:lang w:val="sl-SI"/>
        </w:rPr>
        <w:t>400</w:t>
      </w:r>
      <w:r w:rsidRPr="003B6CA4">
        <w:rPr>
          <w:rFonts w:cs="Arial"/>
          <w:sz w:val="20"/>
          <w:szCs w:val="20"/>
        </w:rPr>
        <w:t xml:space="preserve"> do </w:t>
      </w:r>
      <w:r w:rsidR="003B6CA4" w:rsidRPr="003B6CA4">
        <w:rPr>
          <w:rFonts w:cs="Arial"/>
          <w:sz w:val="20"/>
          <w:szCs w:val="20"/>
          <w:lang w:val="sl-SI"/>
        </w:rPr>
        <w:t>5</w:t>
      </w:r>
      <w:r w:rsidR="00BE6276">
        <w:rPr>
          <w:rFonts w:cs="Arial"/>
          <w:sz w:val="20"/>
          <w:szCs w:val="20"/>
          <w:lang w:val="sl-SI"/>
        </w:rPr>
        <w:t>.</w:t>
      </w:r>
      <w:r w:rsidR="003B6CA4" w:rsidRPr="003B6CA4">
        <w:rPr>
          <w:rFonts w:cs="Arial"/>
          <w:sz w:val="20"/>
          <w:szCs w:val="20"/>
          <w:lang w:val="sl-SI"/>
        </w:rPr>
        <w:t>0</w:t>
      </w:r>
      <w:r w:rsidR="00913A02" w:rsidRPr="003B6CA4">
        <w:rPr>
          <w:rFonts w:cs="Arial"/>
          <w:sz w:val="20"/>
          <w:szCs w:val="20"/>
          <w:lang w:val="sl-SI"/>
        </w:rPr>
        <w:t>00</w:t>
      </w:r>
      <w:r w:rsidRPr="003B6CA4">
        <w:rPr>
          <w:rFonts w:cs="Arial"/>
          <w:sz w:val="20"/>
          <w:szCs w:val="20"/>
        </w:rPr>
        <w:t xml:space="preserve"> eurov posameznik.</w:t>
      </w:r>
    </w:p>
    <w:p w14:paraId="781CBC03" w14:textId="422FB0A9" w:rsidR="00913A02" w:rsidRDefault="00913A02" w:rsidP="00AB2C36">
      <w:pPr>
        <w:pStyle w:val="Alineazaodstavkom"/>
        <w:numPr>
          <w:ilvl w:val="0"/>
          <w:numId w:val="0"/>
        </w:numPr>
        <w:ind w:left="357"/>
        <w:rPr>
          <w:rFonts w:cs="Arial"/>
          <w:sz w:val="20"/>
          <w:szCs w:val="20"/>
        </w:rPr>
      </w:pPr>
    </w:p>
    <w:p w14:paraId="3A990EC6" w14:textId="77777777" w:rsidR="0085056B" w:rsidRPr="00AB2C36" w:rsidRDefault="0085056B" w:rsidP="00AB2C36">
      <w:pPr>
        <w:pStyle w:val="Alineazaodstavkom"/>
        <w:numPr>
          <w:ilvl w:val="0"/>
          <w:numId w:val="0"/>
        </w:numPr>
        <w:ind w:left="357"/>
        <w:rPr>
          <w:rFonts w:cs="Arial"/>
          <w:sz w:val="20"/>
          <w:szCs w:val="20"/>
        </w:rPr>
      </w:pPr>
    </w:p>
    <w:p w14:paraId="4717DFBA" w14:textId="77777777" w:rsidR="00E46724" w:rsidRPr="005D03DA" w:rsidRDefault="00E46724" w:rsidP="00E46724">
      <w:pPr>
        <w:pStyle w:val="FURSnaslov1"/>
        <w:jc w:val="both"/>
        <w:rPr>
          <w:lang w:val="sl-SI"/>
        </w:rPr>
      </w:pPr>
      <w:bookmarkStart w:id="37" w:name="c21914"/>
      <w:bookmarkStart w:id="38" w:name="c21915"/>
      <w:bookmarkStart w:id="39" w:name="_Toc527032267"/>
      <w:bookmarkStart w:id="40" w:name="_Toc59003818"/>
      <w:bookmarkStart w:id="41" w:name="_Toc60066316"/>
      <w:bookmarkEnd w:id="37"/>
      <w:bookmarkEnd w:id="38"/>
      <w:r w:rsidRPr="005D03DA">
        <w:rPr>
          <w:lang w:val="sl-SI"/>
        </w:rPr>
        <w:t>1</w:t>
      </w:r>
      <w:r>
        <w:rPr>
          <w:lang w:val="sl-SI"/>
        </w:rPr>
        <w:t>4</w:t>
      </w:r>
      <w:r w:rsidRPr="005D03DA">
        <w:rPr>
          <w:lang w:val="sl-SI"/>
        </w:rPr>
        <w:t>.0 VPRAŠANJA IN ODGOVORI</w:t>
      </w:r>
      <w:bookmarkEnd w:id="39"/>
      <w:bookmarkEnd w:id="40"/>
      <w:bookmarkEnd w:id="41"/>
    </w:p>
    <w:p w14:paraId="0EE6CA43" w14:textId="68BF560D" w:rsidR="009C04D3" w:rsidRDefault="009C04D3" w:rsidP="006D213D">
      <w:pPr>
        <w:pStyle w:val="FURSnaslov1"/>
        <w:jc w:val="both"/>
        <w:rPr>
          <w:rFonts w:cs="Arial"/>
          <w:szCs w:val="20"/>
          <w:lang w:val="sl-SI"/>
        </w:rPr>
      </w:pPr>
    </w:p>
    <w:p w14:paraId="2EFEAA26" w14:textId="36C6A49B" w:rsidR="00C87997" w:rsidRPr="00C87997" w:rsidRDefault="00C87997" w:rsidP="00C87997">
      <w:pPr>
        <w:jc w:val="both"/>
        <w:rPr>
          <w:b/>
          <w:sz w:val="22"/>
          <w:szCs w:val="22"/>
          <w:lang w:val="sl-SI" w:eastAsia="sl-SI"/>
        </w:rPr>
      </w:pPr>
      <w:r w:rsidRPr="00C87997">
        <w:rPr>
          <w:rFonts w:cs="Arial"/>
          <w:b/>
          <w:sz w:val="22"/>
          <w:szCs w:val="22"/>
          <w:lang w:val="sl-SI"/>
        </w:rPr>
        <w:t xml:space="preserve">Vprašanje 1: </w:t>
      </w:r>
      <w:r w:rsidRPr="00C87997">
        <w:rPr>
          <w:b/>
          <w:sz w:val="22"/>
          <w:szCs w:val="22"/>
          <w:lang w:val="sl-SI"/>
        </w:rPr>
        <w:t xml:space="preserve">Kateri zakon (ZDMV ali ZDMV-1) se uporablja v primeru, ko je bilo vozilo nabavljeno decembra 2020 (npr. račun izdan 20. december 2020), napoved pa bo davčni zavezanec oddal januarja 2021 (npr. napoved oddana 4. 1. 2020). </w:t>
      </w:r>
    </w:p>
    <w:p w14:paraId="7AD24F97" w14:textId="77777777" w:rsidR="00C87997" w:rsidRPr="00C87997" w:rsidRDefault="00C87997" w:rsidP="00C87997">
      <w:pPr>
        <w:jc w:val="both"/>
        <w:rPr>
          <w:lang w:val="sl-SI"/>
        </w:rPr>
      </w:pPr>
      <w:r w:rsidRPr="00C87997">
        <w:rPr>
          <w:lang w:val="sl-SI"/>
        </w:rPr>
        <w:t> </w:t>
      </w:r>
    </w:p>
    <w:p w14:paraId="71444140" w14:textId="1D3D922D" w:rsidR="00C87997" w:rsidRPr="00C87997" w:rsidRDefault="00C87997" w:rsidP="00C87997">
      <w:pPr>
        <w:jc w:val="both"/>
        <w:rPr>
          <w:b/>
          <w:sz w:val="22"/>
          <w:szCs w:val="22"/>
          <w:lang w:val="sl-SI"/>
        </w:rPr>
      </w:pPr>
      <w:r w:rsidRPr="00C87997">
        <w:rPr>
          <w:b/>
          <w:sz w:val="22"/>
          <w:szCs w:val="22"/>
          <w:lang w:val="sl-SI"/>
        </w:rPr>
        <w:t>Odgovor</w:t>
      </w:r>
    </w:p>
    <w:p w14:paraId="62881594" w14:textId="76ADBB2E" w:rsidR="00C87997" w:rsidRDefault="00C87997" w:rsidP="00C87997">
      <w:pPr>
        <w:jc w:val="both"/>
        <w:rPr>
          <w:u w:val="single"/>
          <w:lang w:val="sl-SI"/>
        </w:rPr>
      </w:pPr>
      <w:r>
        <w:rPr>
          <w:lang w:val="sl-SI"/>
        </w:rPr>
        <w:t>Kot t</w:t>
      </w:r>
      <w:r w:rsidRPr="00C87997">
        <w:rPr>
          <w:lang w:val="sl-SI"/>
        </w:rPr>
        <w:t xml:space="preserve">renutek, ko nastane obveznost obračuna DMV, </w:t>
      </w:r>
      <w:r>
        <w:rPr>
          <w:lang w:val="sl-SI"/>
        </w:rPr>
        <w:t xml:space="preserve">se </w:t>
      </w:r>
      <w:r w:rsidRPr="00C87997">
        <w:rPr>
          <w:lang w:val="sl-SI"/>
        </w:rPr>
        <w:t>šteje datum, ko je vozilo, ki je bilo odposlano ali odpeljano v Slovenijo in na katerem je pridobitelj pridobil razpolagalno pravico, pripeljano na ozemlje Slovenije.</w:t>
      </w:r>
    </w:p>
    <w:p w14:paraId="267B3C1C" w14:textId="77777777" w:rsidR="00C87997" w:rsidRDefault="00C87997" w:rsidP="00C87997">
      <w:pPr>
        <w:jc w:val="both"/>
        <w:rPr>
          <w:b/>
          <w:sz w:val="22"/>
          <w:szCs w:val="22"/>
          <w:lang w:val="sl-SI"/>
        </w:rPr>
      </w:pPr>
    </w:p>
    <w:p w14:paraId="0B326895" w14:textId="2BEC6213" w:rsidR="00C87997" w:rsidRPr="00C87997" w:rsidRDefault="00C87997" w:rsidP="00C87997">
      <w:pPr>
        <w:jc w:val="both"/>
        <w:rPr>
          <w:b/>
          <w:sz w:val="22"/>
          <w:szCs w:val="22"/>
          <w:lang w:val="sl-SI"/>
        </w:rPr>
      </w:pPr>
      <w:r w:rsidRPr="00C87997">
        <w:rPr>
          <w:b/>
          <w:sz w:val="22"/>
          <w:szCs w:val="22"/>
          <w:lang w:val="sl-SI"/>
        </w:rPr>
        <w:t>Podrobneje</w:t>
      </w:r>
    </w:p>
    <w:p w14:paraId="19B0CD2C" w14:textId="77777777" w:rsidR="00C87997" w:rsidRPr="00C87997" w:rsidRDefault="00C87997" w:rsidP="00C87997">
      <w:pPr>
        <w:jc w:val="both"/>
        <w:rPr>
          <w:lang w:val="sl-SI"/>
        </w:rPr>
      </w:pPr>
      <w:r w:rsidRPr="00C87997">
        <w:rPr>
          <w:lang w:val="sl-SI"/>
        </w:rPr>
        <w:t xml:space="preserve">ZDMV-1 v 36. členu določa, da se za vozila, za katere je obveznost za obračun DMV nastala v skladu z ZDMV, davek obračuna, napove in plača po določbah ZDMV. </w:t>
      </w:r>
    </w:p>
    <w:p w14:paraId="2EBBD4DF" w14:textId="77777777" w:rsidR="00C87997" w:rsidRPr="00C87997" w:rsidRDefault="00C87997" w:rsidP="00C87997">
      <w:pPr>
        <w:jc w:val="both"/>
        <w:rPr>
          <w:lang w:val="sl-SI"/>
        </w:rPr>
      </w:pPr>
    </w:p>
    <w:p w14:paraId="76E23837" w14:textId="77777777" w:rsidR="00C87997" w:rsidRPr="000B7B89" w:rsidRDefault="00C87997" w:rsidP="00C87997">
      <w:pPr>
        <w:jc w:val="both"/>
        <w:rPr>
          <w:lang w:val="sl-SI"/>
        </w:rPr>
      </w:pPr>
      <w:r w:rsidRPr="000B7B89">
        <w:rPr>
          <w:lang w:val="sl-SI"/>
        </w:rPr>
        <w:t xml:space="preserve">Glede nastanka obveznosti obračuna DMV oba zakona (ZDMV v 7. členu, ZDMV-1 pa v 6. členu) določata isti trenutek, in sicer obveznost za obračun nastane, ko je opravljen promet motornih vozil. Pri osebi, ki pridobi motorno vozilo iz druge države članice, se šteje, da je promet motornih vozil opravljen, ko je motorno vozilo pridobljeno iz druge države članice. Po 11. členu </w:t>
      </w:r>
      <w:hyperlink r:id="rId27" w:history="1">
        <w:r w:rsidRPr="000B7B89">
          <w:rPr>
            <w:rStyle w:val="Hiperpovezava"/>
            <w:lang w:val="sl-SI"/>
          </w:rPr>
          <w:t>Zakona o davku na dodano vrednost – ZDDV-1</w:t>
        </w:r>
      </w:hyperlink>
      <w:r w:rsidRPr="000B7B89">
        <w:rPr>
          <w:color w:val="1F497D"/>
          <w:lang w:val="sl-SI"/>
        </w:rPr>
        <w:t xml:space="preserve"> </w:t>
      </w:r>
      <w:r w:rsidRPr="000B7B89">
        <w:rPr>
          <w:lang w:val="sl-SI"/>
        </w:rPr>
        <w:t xml:space="preserve">»pridobitev blaga znotraj Unije« pomeni pridobitev pravice razpolaganja na premičninah, kot da bi bil pridobitelj lastnik, ki jih pridobitelju odpošlje ali odpelje v Slovenijo iz druge države članice prodajalec ali sam pridobitelj ali druga oseba za račun enega od njiju. </w:t>
      </w:r>
    </w:p>
    <w:p w14:paraId="5F938193" w14:textId="77777777" w:rsidR="00C87997" w:rsidRPr="000B7B89" w:rsidRDefault="00C87997" w:rsidP="00C87997">
      <w:pPr>
        <w:jc w:val="both"/>
        <w:rPr>
          <w:lang w:val="sl-SI"/>
        </w:rPr>
      </w:pPr>
    </w:p>
    <w:p w14:paraId="38DEDE50" w14:textId="4E3CC503" w:rsidR="00C87997" w:rsidRPr="00C87997" w:rsidRDefault="00C87997" w:rsidP="00C87997">
      <w:pPr>
        <w:jc w:val="both"/>
        <w:rPr>
          <w:lang w:val="it-IT"/>
        </w:rPr>
      </w:pPr>
      <w:r w:rsidRPr="000B7B89">
        <w:rPr>
          <w:lang w:val="sl-SI"/>
        </w:rPr>
        <w:t xml:space="preserve">Skladno s tem se v primeru pridobitve vozila iz druge države članice kot trenutek, ko nastane obveznost obračuna DMV, šteje datum, ko je vozilo, ki je bilo odposlano ali odpeljano v Slovenijo in na katerem je pridobitelj pridobil razpolagalno pravico, pripeljano na ozemlje Slovenije. </w:t>
      </w:r>
      <w:r w:rsidRPr="00C87997">
        <w:rPr>
          <w:lang w:val="it-IT"/>
        </w:rPr>
        <w:t>Navedeni trenutek je ključen za presojo, ali se davek obračuna, napove in plača po določbah novega ali starega zakona.</w:t>
      </w:r>
    </w:p>
    <w:p w14:paraId="0F551E0C" w14:textId="769B99A5" w:rsidR="00C87997" w:rsidRPr="00C87997" w:rsidRDefault="00C87997" w:rsidP="00C87997">
      <w:pPr>
        <w:pStyle w:val="FURSnaslov1"/>
        <w:jc w:val="both"/>
        <w:rPr>
          <w:rFonts w:cs="Arial"/>
          <w:szCs w:val="20"/>
        </w:rPr>
      </w:pPr>
    </w:p>
    <w:sectPr w:rsidR="00C87997" w:rsidRPr="00C87997" w:rsidSect="00783310">
      <w:headerReference w:type="default"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1EA5" w14:textId="77777777" w:rsidR="00824212" w:rsidRDefault="00824212">
      <w:r>
        <w:separator/>
      </w:r>
    </w:p>
  </w:endnote>
  <w:endnote w:type="continuationSeparator" w:id="0">
    <w:p w14:paraId="15F9D2FD" w14:textId="77777777" w:rsidR="00824212" w:rsidRDefault="0082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90EF" w14:textId="44F8A4E5" w:rsidR="008E41AB" w:rsidRDefault="008E41AB" w:rsidP="009F30FB">
    <w:pPr>
      <w:pStyle w:val="Noga"/>
      <w:jc w:val="right"/>
    </w:pPr>
    <w:r>
      <w:fldChar w:fldCharType="begin"/>
    </w:r>
    <w:r>
      <w:instrText>PAGE   \* MERGEFORMAT</w:instrText>
    </w:r>
    <w:r>
      <w:fldChar w:fldCharType="separate"/>
    </w:r>
    <w:r w:rsidR="003A58D1" w:rsidRPr="003A58D1">
      <w:rPr>
        <w:noProof/>
        <w:lang w:val="sl-SI"/>
      </w:rPr>
      <w:t>2</w:t>
    </w:r>
    <w:r w:rsidR="003A58D1" w:rsidRPr="003A58D1">
      <w:rPr>
        <w:noProof/>
        <w:lang w:val="sl-SI"/>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6BDB" w14:textId="77777777" w:rsidR="008E41AB" w:rsidRDefault="008E41AB"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529F" w14:textId="77777777" w:rsidR="00824212" w:rsidRDefault="00824212">
      <w:r>
        <w:separator/>
      </w:r>
    </w:p>
  </w:footnote>
  <w:footnote w:type="continuationSeparator" w:id="0">
    <w:p w14:paraId="6CDCBB2B" w14:textId="77777777" w:rsidR="00824212" w:rsidRDefault="0082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8EBD" w14:textId="77777777" w:rsidR="008E41AB" w:rsidRPr="00110CBD" w:rsidRDefault="008E41A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E41AB" w:rsidRPr="008F3500" w14:paraId="2EE4AA03" w14:textId="77777777">
      <w:trPr>
        <w:cantSplit/>
        <w:trHeight w:hRule="exact" w:val="847"/>
      </w:trPr>
      <w:tc>
        <w:tcPr>
          <w:tcW w:w="567" w:type="dxa"/>
        </w:tcPr>
        <w:p w14:paraId="2158E46A" w14:textId="77777777" w:rsidR="008E41AB" w:rsidRDefault="008E41A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A3F8841" w14:textId="77777777" w:rsidR="008E41AB" w:rsidRPr="006D42D9" w:rsidRDefault="008E41AB" w:rsidP="006D42D9">
          <w:pPr>
            <w:rPr>
              <w:rFonts w:ascii="Republika" w:hAnsi="Republika"/>
              <w:sz w:val="60"/>
              <w:szCs w:val="60"/>
              <w:lang w:val="sl-SI"/>
            </w:rPr>
          </w:pPr>
        </w:p>
        <w:p w14:paraId="225B05F9" w14:textId="77777777" w:rsidR="008E41AB" w:rsidRPr="006D42D9" w:rsidRDefault="008E41AB" w:rsidP="006D42D9">
          <w:pPr>
            <w:rPr>
              <w:rFonts w:ascii="Republika" w:hAnsi="Republika"/>
              <w:sz w:val="60"/>
              <w:szCs w:val="60"/>
              <w:lang w:val="sl-SI"/>
            </w:rPr>
          </w:pPr>
        </w:p>
        <w:p w14:paraId="1900EB90" w14:textId="77777777" w:rsidR="008E41AB" w:rsidRPr="006D42D9" w:rsidRDefault="008E41AB" w:rsidP="006D42D9">
          <w:pPr>
            <w:rPr>
              <w:rFonts w:ascii="Republika" w:hAnsi="Republika"/>
              <w:sz w:val="60"/>
              <w:szCs w:val="60"/>
              <w:lang w:val="sl-SI"/>
            </w:rPr>
          </w:pPr>
        </w:p>
        <w:p w14:paraId="5359BF70" w14:textId="77777777" w:rsidR="008E41AB" w:rsidRPr="006D42D9" w:rsidRDefault="008E41AB" w:rsidP="006D42D9">
          <w:pPr>
            <w:rPr>
              <w:rFonts w:ascii="Republika" w:hAnsi="Republika"/>
              <w:sz w:val="60"/>
              <w:szCs w:val="60"/>
              <w:lang w:val="sl-SI"/>
            </w:rPr>
          </w:pPr>
        </w:p>
        <w:p w14:paraId="35121A82" w14:textId="77777777" w:rsidR="008E41AB" w:rsidRPr="006D42D9" w:rsidRDefault="008E41AB" w:rsidP="006D42D9">
          <w:pPr>
            <w:rPr>
              <w:rFonts w:ascii="Republika" w:hAnsi="Republika"/>
              <w:sz w:val="60"/>
              <w:szCs w:val="60"/>
              <w:lang w:val="sl-SI"/>
            </w:rPr>
          </w:pPr>
        </w:p>
        <w:p w14:paraId="128FB982" w14:textId="77777777" w:rsidR="008E41AB" w:rsidRPr="006D42D9" w:rsidRDefault="008E41AB" w:rsidP="006D42D9">
          <w:pPr>
            <w:rPr>
              <w:rFonts w:ascii="Republika" w:hAnsi="Republika"/>
              <w:sz w:val="60"/>
              <w:szCs w:val="60"/>
              <w:lang w:val="sl-SI"/>
            </w:rPr>
          </w:pPr>
        </w:p>
        <w:p w14:paraId="2ECC6042" w14:textId="77777777" w:rsidR="008E41AB" w:rsidRPr="006D42D9" w:rsidRDefault="008E41AB" w:rsidP="006D42D9">
          <w:pPr>
            <w:rPr>
              <w:rFonts w:ascii="Republika" w:hAnsi="Republika"/>
              <w:sz w:val="60"/>
              <w:szCs w:val="60"/>
              <w:lang w:val="sl-SI"/>
            </w:rPr>
          </w:pPr>
        </w:p>
        <w:p w14:paraId="71958802" w14:textId="77777777" w:rsidR="008E41AB" w:rsidRPr="006D42D9" w:rsidRDefault="008E41AB" w:rsidP="006D42D9">
          <w:pPr>
            <w:rPr>
              <w:rFonts w:ascii="Republika" w:hAnsi="Republika"/>
              <w:sz w:val="60"/>
              <w:szCs w:val="60"/>
              <w:lang w:val="sl-SI"/>
            </w:rPr>
          </w:pPr>
        </w:p>
        <w:p w14:paraId="108FB23C" w14:textId="77777777" w:rsidR="008E41AB" w:rsidRPr="006D42D9" w:rsidRDefault="008E41AB" w:rsidP="006D42D9">
          <w:pPr>
            <w:rPr>
              <w:rFonts w:ascii="Republika" w:hAnsi="Republika"/>
              <w:sz w:val="60"/>
              <w:szCs w:val="60"/>
              <w:lang w:val="sl-SI"/>
            </w:rPr>
          </w:pPr>
        </w:p>
        <w:p w14:paraId="73B564DC" w14:textId="77777777" w:rsidR="008E41AB" w:rsidRPr="006D42D9" w:rsidRDefault="008E41AB" w:rsidP="006D42D9">
          <w:pPr>
            <w:rPr>
              <w:rFonts w:ascii="Republika" w:hAnsi="Republika"/>
              <w:sz w:val="60"/>
              <w:szCs w:val="60"/>
              <w:lang w:val="sl-SI"/>
            </w:rPr>
          </w:pPr>
        </w:p>
        <w:p w14:paraId="10EB4D8D" w14:textId="77777777" w:rsidR="008E41AB" w:rsidRPr="006D42D9" w:rsidRDefault="008E41AB" w:rsidP="006D42D9">
          <w:pPr>
            <w:rPr>
              <w:rFonts w:ascii="Republika" w:hAnsi="Republika"/>
              <w:sz w:val="60"/>
              <w:szCs w:val="60"/>
              <w:lang w:val="sl-SI"/>
            </w:rPr>
          </w:pPr>
        </w:p>
        <w:p w14:paraId="2E0AD6FE" w14:textId="77777777" w:rsidR="008E41AB" w:rsidRPr="006D42D9" w:rsidRDefault="008E41AB" w:rsidP="006D42D9">
          <w:pPr>
            <w:rPr>
              <w:rFonts w:ascii="Republika" w:hAnsi="Republika"/>
              <w:sz w:val="60"/>
              <w:szCs w:val="60"/>
              <w:lang w:val="sl-SI"/>
            </w:rPr>
          </w:pPr>
        </w:p>
        <w:p w14:paraId="70E68DA9" w14:textId="77777777" w:rsidR="008E41AB" w:rsidRPr="006D42D9" w:rsidRDefault="008E41AB" w:rsidP="006D42D9">
          <w:pPr>
            <w:rPr>
              <w:rFonts w:ascii="Republika" w:hAnsi="Republika"/>
              <w:sz w:val="60"/>
              <w:szCs w:val="60"/>
              <w:lang w:val="sl-SI"/>
            </w:rPr>
          </w:pPr>
        </w:p>
        <w:p w14:paraId="57D57FDC" w14:textId="77777777" w:rsidR="008E41AB" w:rsidRPr="006D42D9" w:rsidRDefault="008E41AB" w:rsidP="006D42D9">
          <w:pPr>
            <w:rPr>
              <w:rFonts w:ascii="Republika" w:hAnsi="Republika"/>
              <w:sz w:val="60"/>
              <w:szCs w:val="60"/>
              <w:lang w:val="sl-SI"/>
            </w:rPr>
          </w:pPr>
        </w:p>
        <w:p w14:paraId="3496F151" w14:textId="77777777" w:rsidR="008E41AB" w:rsidRPr="006D42D9" w:rsidRDefault="008E41AB" w:rsidP="006D42D9">
          <w:pPr>
            <w:rPr>
              <w:rFonts w:ascii="Republika" w:hAnsi="Republika"/>
              <w:sz w:val="60"/>
              <w:szCs w:val="60"/>
              <w:lang w:val="sl-SI"/>
            </w:rPr>
          </w:pPr>
        </w:p>
        <w:p w14:paraId="1DB47477" w14:textId="77777777" w:rsidR="008E41AB" w:rsidRPr="006D42D9" w:rsidRDefault="008E41AB" w:rsidP="006D42D9">
          <w:pPr>
            <w:rPr>
              <w:rFonts w:ascii="Republika" w:hAnsi="Republika"/>
              <w:sz w:val="60"/>
              <w:szCs w:val="60"/>
              <w:lang w:val="sl-SI"/>
            </w:rPr>
          </w:pPr>
        </w:p>
      </w:tc>
    </w:tr>
  </w:tbl>
  <w:p w14:paraId="155AF216" w14:textId="77777777" w:rsidR="008E41AB" w:rsidRPr="008F3500" w:rsidRDefault="008E41AB"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5075F837" wp14:editId="58C040C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2EB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5D05E3EC" w14:textId="77777777" w:rsidR="008E41AB" w:rsidRPr="008F3500" w:rsidRDefault="008E41AB"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605BBD6" w14:textId="77777777" w:rsidR="008E41AB" w:rsidRDefault="008E41AB"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503D82E" w14:textId="77777777" w:rsidR="008E41AB" w:rsidRPr="008F3500" w:rsidRDefault="008E41AB"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F895BF0" w14:textId="77777777" w:rsidR="008E41AB" w:rsidRPr="008F3500" w:rsidRDefault="008E41A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398F05D" w14:textId="77777777" w:rsidR="008E41AB" w:rsidRPr="008F3500" w:rsidRDefault="008E41A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D49E206" w14:textId="77777777" w:rsidR="008E41AB" w:rsidRPr="008F3500" w:rsidRDefault="008E41A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670C988" w14:textId="77777777" w:rsidR="008E41AB" w:rsidRPr="008F3500" w:rsidRDefault="008E41A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155"/>
    <w:multiLevelType w:val="hybridMultilevel"/>
    <w:tmpl w:val="8432F752"/>
    <w:lvl w:ilvl="0" w:tplc="C46256F0">
      <w:start w:val="1"/>
      <w:numFmt w:val="bullet"/>
      <w:lvlText w:val="•"/>
      <w:lvlJc w:val="left"/>
      <w:pPr>
        <w:tabs>
          <w:tab w:val="num" w:pos="720"/>
        </w:tabs>
        <w:ind w:left="720" w:hanging="360"/>
      </w:pPr>
      <w:rPr>
        <w:rFonts w:ascii="Times New Roman" w:hAnsi="Times New Roman" w:hint="default"/>
      </w:rPr>
    </w:lvl>
    <w:lvl w:ilvl="1" w:tplc="C6E27184" w:tentative="1">
      <w:start w:val="1"/>
      <w:numFmt w:val="bullet"/>
      <w:lvlText w:val="•"/>
      <w:lvlJc w:val="left"/>
      <w:pPr>
        <w:tabs>
          <w:tab w:val="num" w:pos="1440"/>
        </w:tabs>
        <w:ind w:left="1440" w:hanging="360"/>
      </w:pPr>
      <w:rPr>
        <w:rFonts w:ascii="Times New Roman" w:hAnsi="Times New Roman" w:hint="default"/>
      </w:rPr>
    </w:lvl>
    <w:lvl w:ilvl="2" w:tplc="7794FA2C" w:tentative="1">
      <w:start w:val="1"/>
      <w:numFmt w:val="bullet"/>
      <w:lvlText w:val="•"/>
      <w:lvlJc w:val="left"/>
      <w:pPr>
        <w:tabs>
          <w:tab w:val="num" w:pos="2160"/>
        </w:tabs>
        <w:ind w:left="2160" w:hanging="360"/>
      </w:pPr>
      <w:rPr>
        <w:rFonts w:ascii="Times New Roman" w:hAnsi="Times New Roman" w:hint="default"/>
      </w:rPr>
    </w:lvl>
    <w:lvl w:ilvl="3" w:tplc="0A2ED170" w:tentative="1">
      <w:start w:val="1"/>
      <w:numFmt w:val="bullet"/>
      <w:lvlText w:val="•"/>
      <w:lvlJc w:val="left"/>
      <w:pPr>
        <w:tabs>
          <w:tab w:val="num" w:pos="2880"/>
        </w:tabs>
        <w:ind w:left="2880" w:hanging="360"/>
      </w:pPr>
      <w:rPr>
        <w:rFonts w:ascii="Times New Roman" w:hAnsi="Times New Roman" w:hint="default"/>
      </w:rPr>
    </w:lvl>
    <w:lvl w:ilvl="4" w:tplc="5F6E78DC" w:tentative="1">
      <w:start w:val="1"/>
      <w:numFmt w:val="bullet"/>
      <w:lvlText w:val="•"/>
      <w:lvlJc w:val="left"/>
      <w:pPr>
        <w:tabs>
          <w:tab w:val="num" w:pos="3600"/>
        </w:tabs>
        <w:ind w:left="3600" w:hanging="360"/>
      </w:pPr>
      <w:rPr>
        <w:rFonts w:ascii="Times New Roman" w:hAnsi="Times New Roman" w:hint="default"/>
      </w:rPr>
    </w:lvl>
    <w:lvl w:ilvl="5" w:tplc="150A9B9E" w:tentative="1">
      <w:start w:val="1"/>
      <w:numFmt w:val="bullet"/>
      <w:lvlText w:val="•"/>
      <w:lvlJc w:val="left"/>
      <w:pPr>
        <w:tabs>
          <w:tab w:val="num" w:pos="4320"/>
        </w:tabs>
        <w:ind w:left="4320" w:hanging="360"/>
      </w:pPr>
      <w:rPr>
        <w:rFonts w:ascii="Times New Roman" w:hAnsi="Times New Roman" w:hint="default"/>
      </w:rPr>
    </w:lvl>
    <w:lvl w:ilvl="6" w:tplc="9036096E" w:tentative="1">
      <w:start w:val="1"/>
      <w:numFmt w:val="bullet"/>
      <w:lvlText w:val="•"/>
      <w:lvlJc w:val="left"/>
      <w:pPr>
        <w:tabs>
          <w:tab w:val="num" w:pos="5040"/>
        </w:tabs>
        <w:ind w:left="5040" w:hanging="360"/>
      </w:pPr>
      <w:rPr>
        <w:rFonts w:ascii="Times New Roman" w:hAnsi="Times New Roman" w:hint="default"/>
      </w:rPr>
    </w:lvl>
    <w:lvl w:ilvl="7" w:tplc="1D80FCFE" w:tentative="1">
      <w:start w:val="1"/>
      <w:numFmt w:val="bullet"/>
      <w:lvlText w:val="•"/>
      <w:lvlJc w:val="left"/>
      <w:pPr>
        <w:tabs>
          <w:tab w:val="num" w:pos="5760"/>
        </w:tabs>
        <w:ind w:left="5760" w:hanging="360"/>
      </w:pPr>
      <w:rPr>
        <w:rFonts w:ascii="Times New Roman" w:hAnsi="Times New Roman" w:hint="default"/>
      </w:rPr>
    </w:lvl>
    <w:lvl w:ilvl="8" w:tplc="58368A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501BB"/>
    <w:multiLevelType w:val="hybridMultilevel"/>
    <w:tmpl w:val="380C88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F93B4C"/>
    <w:multiLevelType w:val="hybridMultilevel"/>
    <w:tmpl w:val="33FEEACC"/>
    <w:lvl w:ilvl="0" w:tplc="491AEFF0">
      <w:start w:val="1"/>
      <w:numFmt w:val="bullet"/>
      <w:lvlText w:val="•"/>
      <w:lvlJc w:val="left"/>
      <w:pPr>
        <w:tabs>
          <w:tab w:val="num" w:pos="720"/>
        </w:tabs>
        <w:ind w:left="720" w:hanging="360"/>
      </w:pPr>
      <w:rPr>
        <w:rFonts w:ascii="Times New Roman" w:hAnsi="Times New Roman" w:hint="default"/>
      </w:rPr>
    </w:lvl>
    <w:lvl w:ilvl="1" w:tplc="8390B570" w:tentative="1">
      <w:start w:val="1"/>
      <w:numFmt w:val="bullet"/>
      <w:lvlText w:val="•"/>
      <w:lvlJc w:val="left"/>
      <w:pPr>
        <w:tabs>
          <w:tab w:val="num" w:pos="1440"/>
        </w:tabs>
        <w:ind w:left="1440" w:hanging="360"/>
      </w:pPr>
      <w:rPr>
        <w:rFonts w:ascii="Times New Roman" w:hAnsi="Times New Roman" w:hint="default"/>
      </w:rPr>
    </w:lvl>
    <w:lvl w:ilvl="2" w:tplc="2EF258E2" w:tentative="1">
      <w:start w:val="1"/>
      <w:numFmt w:val="bullet"/>
      <w:lvlText w:val="•"/>
      <w:lvlJc w:val="left"/>
      <w:pPr>
        <w:tabs>
          <w:tab w:val="num" w:pos="2160"/>
        </w:tabs>
        <w:ind w:left="2160" w:hanging="360"/>
      </w:pPr>
      <w:rPr>
        <w:rFonts w:ascii="Times New Roman" w:hAnsi="Times New Roman" w:hint="default"/>
      </w:rPr>
    </w:lvl>
    <w:lvl w:ilvl="3" w:tplc="279AA062" w:tentative="1">
      <w:start w:val="1"/>
      <w:numFmt w:val="bullet"/>
      <w:lvlText w:val="•"/>
      <w:lvlJc w:val="left"/>
      <w:pPr>
        <w:tabs>
          <w:tab w:val="num" w:pos="2880"/>
        </w:tabs>
        <w:ind w:left="2880" w:hanging="360"/>
      </w:pPr>
      <w:rPr>
        <w:rFonts w:ascii="Times New Roman" w:hAnsi="Times New Roman" w:hint="default"/>
      </w:rPr>
    </w:lvl>
    <w:lvl w:ilvl="4" w:tplc="74BCD492" w:tentative="1">
      <w:start w:val="1"/>
      <w:numFmt w:val="bullet"/>
      <w:lvlText w:val="•"/>
      <w:lvlJc w:val="left"/>
      <w:pPr>
        <w:tabs>
          <w:tab w:val="num" w:pos="3600"/>
        </w:tabs>
        <w:ind w:left="3600" w:hanging="360"/>
      </w:pPr>
      <w:rPr>
        <w:rFonts w:ascii="Times New Roman" w:hAnsi="Times New Roman" w:hint="default"/>
      </w:rPr>
    </w:lvl>
    <w:lvl w:ilvl="5" w:tplc="987A151A" w:tentative="1">
      <w:start w:val="1"/>
      <w:numFmt w:val="bullet"/>
      <w:lvlText w:val="•"/>
      <w:lvlJc w:val="left"/>
      <w:pPr>
        <w:tabs>
          <w:tab w:val="num" w:pos="4320"/>
        </w:tabs>
        <w:ind w:left="4320" w:hanging="360"/>
      </w:pPr>
      <w:rPr>
        <w:rFonts w:ascii="Times New Roman" w:hAnsi="Times New Roman" w:hint="default"/>
      </w:rPr>
    </w:lvl>
    <w:lvl w:ilvl="6" w:tplc="F3663C6C" w:tentative="1">
      <w:start w:val="1"/>
      <w:numFmt w:val="bullet"/>
      <w:lvlText w:val="•"/>
      <w:lvlJc w:val="left"/>
      <w:pPr>
        <w:tabs>
          <w:tab w:val="num" w:pos="5040"/>
        </w:tabs>
        <w:ind w:left="5040" w:hanging="360"/>
      </w:pPr>
      <w:rPr>
        <w:rFonts w:ascii="Times New Roman" w:hAnsi="Times New Roman" w:hint="default"/>
      </w:rPr>
    </w:lvl>
    <w:lvl w:ilvl="7" w:tplc="73A2A432" w:tentative="1">
      <w:start w:val="1"/>
      <w:numFmt w:val="bullet"/>
      <w:lvlText w:val="•"/>
      <w:lvlJc w:val="left"/>
      <w:pPr>
        <w:tabs>
          <w:tab w:val="num" w:pos="5760"/>
        </w:tabs>
        <w:ind w:left="5760" w:hanging="360"/>
      </w:pPr>
      <w:rPr>
        <w:rFonts w:ascii="Times New Roman" w:hAnsi="Times New Roman" w:hint="default"/>
      </w:rPr>
    </w:lvl>
    <w:lvl w:ilvl="8" w:tplc="B3C884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1A0DAE"/>
    <w:multiLevelType w:val="multilevel"/>
    <w:tmpl w:val="1AE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A2CF9"/>
    <w:multiLevelType w:val="hybridMultilevel"/>
    <w:tmpl w:val="F606F5B8"/>
    <w:lvl w:ilvl="0" w:tplc="3886CB0C">
      <w:start w:val="1"/>
      <w:numFmt w:val="bullet"/>
      <w:lvlText w:val="•"/>
      <w:lvlJc w:val="left"/>
      <w:pPr>
        <w:tabs>
          <w:tab w:val="num" w:pos="720"/>
        </w:tabs>
        <w:ind w:left="720" w:hanging="360"/>
      </w:pPr>
      <w:rPr>
        <w:rFonts w:ascii="Times New Roman" w:hAnsi="Times New Roman" w:hint="default"/>
      </w:rPr>
    </w:lvl>
    <w:lvl w:ilvl="1" w:tplc="0BD8C62C" w:tentative="1">
      <w:start w:val="1"/>
      <w:numFmt w:val="bullet"/>
      <w:lvlText w:val="•"/>
      <w:lvlJc w:val="left"/>
      <w:pPr>
        <w:tabs>
          <w:tab w:val="num" w:pos="1440"/>
        </w:tabs>
        <w:ind w:left="1440" w:hanging="360"/>
      </w:pPr>
      <w:rPr>
        <w:rFonts w:ascii="Times New Roman" w:hAnsi="Times New Roman" w:hint="default"/>
      </w:rPr>
    </w:lvl>
    <w:lvl w:ilvl="2" w:tplc="27589EC0" w:tentative="1">
      <w:start w:val="1"/>
      <w:numFmt w:val="bullet"/>
      <w:lvlText w:val="•"/>
      <w:lvlJc w:val="left"/>
      <w:pPr>
        <w:tabs>
          <w:tab w:val="num" w:pos="2160"/>
        </w:tabs>
        <w:ind w:left="2160" w:hanging="360"/>
      </w:pPr>
      <w:rPr>
        <w:rFonts w:ascii="Times New Roman" w:hAnsi="Times New Roman" w:hint="default"/>
      </w:rPr>
    </w:lvl>
    <w:lvl w:ilvl="3" w:tplc="ADD408BC" w:tentative="1">
      <w:start w:val="1"/>
      <w:numFmt w:val="bullet"/>
      <w:lvlText w:val="•"/>
      <w:lvlJc w:val="left"/>
      <w:pPr>
        <w:tabs>
          <w:tab w:val="num" w:pos="2880"/>
        </w:tabs>
        <w:ind w:left="2880" w:hanging="360"/>
      </w:pPr>
      <w:rPr>
        <w:rFonts w:ascii="Times New Roman" w:hAnsi="Times New Roman" w:hint="default"/>
      </w:rPr>
    </w:lvl>
    <w:lvl w:ilvl="4" w:tplc="83E803BE" w:tentative="1">
      <w:start w:val="1"/>
      <w:numFmt w:val="bullet"/>
      <w:lvlText w:val="•"/>
      <w:lvlJc w:val="left"/>
      <w:pPr>
        <w:tabs>
          <w:tab w:val="num" w:pos="3600"/>
        </w:tabs>
        <w:ind w:left="3600" w:hanging="360"/>
      </w:pPr>
      <w:rPr>
        <w:rFonts w:ascii="Times New Roman" w:hAnsi="Times New Roman" w:hint="default"/>
      </w:rPr>
    </w:lvl>
    <w:lvl w:ilvl="5" w:tplc="E2069F0E" w:tentative="1">
      <w:start w:val="1"/>
      <w:numFmt w:val="bullet"/>
      <w:lvlText w:val="•"/>
      <w:lvlJc w:val="left"/>
      <w:pPr>
        <w:tabs>
          <w:tab w:val="num" w:pos="4320"/>
        </w:tabs>
        <w:ind w:left="4320" w:hanging="360"/>
      </w:pPr>
      <w:rPr>
        <w:rFonts w:ascii="Times New Roman" w:hAnsi="Times New Roman" w:hint="default"/>
      </w:rPr>
    </w:lvl>
    <w:lvl w:ilvl="6" w:tplc="53847E08" w:tentative="1">
      <w:start w:val="1"/>
      <w:numFmt w:val="bullet"/>
      <w:lvlText w:val="•"/>
      <w:lvlJc w:val="left"/>
      <w:pPr>
        <w:tabs>
          <w:tab w:val="num" w:pos="5040"/>
        </w:tabs>
        <w:ind w:left="5040" w:hanging="360"/>
      </w:pPr>
      <w:rPr>
        <w:rFonts w:ascii="Times New Roman" w:hAnsi="Times New Roman" w:hint="default"/>
      </w:rPr>
    </w:lvl>
    <w:lvl w:ilvl="7" w:tplc="95AEBC34" w:tentative="1">
      <w:start w:val="1"/>
      <w:numFmt w:val="bullet"/>
      <w:lvlText w:val="•"/>
      <w:lvlJc w:val="left"/>
      <w:pPr>
        <w:tabs>
          <w:tab w:val="num" w:pos="5760"/>
        </w:tabs>
        <w:ind w:left="5760" w:hanging="360"/>
      </w:pPr>
      <w:rPr>
        <w:rFonts w:ascii="Times New Roman" w:hAnsi="Times New Roman" w:hint="default"/>
      </w:rPr>
    </w:lvl>
    <w:lvl w:ilvl="8" w:tplc="98F443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743F98"/>
    <w:multiLevelType w:val="multilevel"/>
    <w:tmpl w:val="D4904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7F4D55"/>
    <w:multiLevelType w:val="hybridMultilevel"/>
    <w:tmpl w:val="28E42F46"/>
    <w:lvl w:ilvl="0" w:tplc="A678E1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AE4D77"/>
    <w:multiLevelType w:val="multilevel"/>
    <w:tmpl w:val="01E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25CD1"/>
    <w:multiLevelType w:val="hybridMultilevel"/>
    <w:tmpl w:val="2D24329E"/>
    <w:lvl w:ilvl="0" w:tplc="000F0409">
      <w:start w:val="1"/>
      <w:numFmt w:val="decimal"/>
      <w:pStyle w:val="Alineazapodtoko"/>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D337ECC"/>
    <w:multiLevelType w:val="hybridMultilevel"/>
    <w:tmpl w:val="F11A0B60"/>
    <w:lvl w:ilvl="0" w:tplc="BC44ECF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F1705E6"/>
    <w:multiLevelType w:val="hybridMultilevel"/>
    <w:tmpl w:val="892863EA"/>
    <w:lvl w:ilvl="0" w:tplc="2FC87D5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10B112BA"/>
    <w:multiLevelType w:val="hybridMultilevel"/>
    <w:tmpl w:val="1EA0314C"/>
    <w:lvl w:ilvl="0" w:tplc="766A21A2">
      <w:start w:val="1"/>
      <w:numFmt w:val="bullet"/>
      <w:lvlText w:val="•"/>
      <w:lvlJc w:val="left"/>
      <w:pPr>
        <w:tabs>
          <w:tab w:val="num" w:pos="720"/>
        </w:tabs>
        <w:ind w:left="720" w:hanging="360"/>
      </w:pPr>
      <w:rPr>
        <w:rFonts w:ascii="Times New Roman" w:hAnsi="Times New Roman" w:hint="default"/>
      </w:rPr>
    </w:lvl>
    <w:lvl w:ilvl="1" w:tplc="9834AC26" w:tentative="1">
      <w:start w:val="1"/>
      <w:numFmt w:val="bullet"/>
      <w:lvlText w:val="•"/>
      <w:lvlJc w:val="left"/>
      <w:pPr>
        <w:tabs>
          <w:tab w:val="num" w:pos="1440"/>
        </w:tabs>
        <w:ind w:left="1440" w:hanging="360"/>
      </w:pPr>
      <w:rPr>
        <w:rFonts w:ascii="Times New Roman" w:hAnsi="Times New Roman" w:hint="default"/>
      </w:rPr>
    </w:lvl>
    <w:lvl w:ilvl="2" w:tplc="9B04978A" w:tentative="1">
      <w:start w:val="1"/>
      <w:numFmt w:val="bullet"/>
      <w:lvlText w:val="•"/>
      <w:lvlJc w:val="left"/>
      <w:pPr>
        <w:tabs>
          <w:tab w:val="num" w:pos="2160"/>
        </w:tabs>
        <w:ind w:left="2160" w:hanging="360"/>
      </w:pPr>
      <w:rPr>
        <w:rFonts w:ascii="Times New Roman" w:hAnsi="Times New Roman" w:hint="default"/>
      </w:rPr>
    </w:lvl>
    <w:lvl w:ilvl="3" w:tplc="1CD80334" w:tentative="1">
      <w:start w:val="1"/>
      <w:numFmt w:val="bullet"/>
      <w:lvlText w:val="•"/>
      <w:lvlJc w:val="left"/>
      <w:pPr>
        <w:tabs>
          <w:tab w:val="num" w:pos="2880"/>
        </w:tabs>
        <w:ind w:left="2880" w:hanging="360"/>
      </w:pPr>
      <w:rPr>
        <w:rFonts w:ascii="Times New Roman" w:hAnsi="Times New Roman" w:hint="default"/>
      </w:rPr>
    </w:lvl>
    <w:lvl w:ilvl="4" w:tplc="3D6E0B84" w:tentative="1">
      <w:start w:val="1"/>
      <w:numFmt w:val="bullet"/>
      <w:lvlText w:val="•"/>
      <w:lvlJc w:val="left"/>
      <w:pPr>
        <w:tabs>
          <w:tab w:val="num" w:pos="3600"/>
        </w:tabs>
        <w:ind w:left="3600" w:hanging="360"/>
      </w:pPr>
      <w:rPr>
        <w:rFonts w:ascii="Times New Roman" w:hAnsi="Times New Roman" w:hint="default"/>
      </w:rPr>
    </w:lvl>
    <w:lvl w:ilvl="5" w:tplc="2780C5AE" w:tentative="1">
      <w:start w:val="1"/>
      <w:numFmt w:val="bullet"/>
      <w:lvlText w:val="•"/>
      <w:lvlJc w:val="left"/>
      <w:pPr>
        <w:tabs>
          <w:tab w:val="num" w:pos="4320"/>
        </w:tabs>
        <w:ind w:left="4320" w:hanging="360"/>
      </w:pPr>
      <w:rPr>
        <w:rFonts w:ascii="Times New Roman" w:hAnsi="Times New Roman" w:hint="default"/>
      </w:rPr>
    </w:lvl>
    <w:lvl w:ilvl="6" w:tplc="30B62712" w:tentative="1">
      <w:start w:val="1"/>
      <w:numFmt w:val="bullet"/>
      <w:lvlText w:val="•"/>
      <w:lvlJc w:val="left"/>
      <w:pPr>
        <w:tabs>
          <w:tab w:val="num" w:pos="5040"/>
        </w:tabs>
        <w:ind w:left="5040" w:hanging="360"/>
      </w:pPr>
      <w:rPr>
        <w:rFonts w:ascii="Times New Roman" w:hAnsi="Times New Roman" w:hint="default"/>
      </w:rPr>
    </w:lvl>
    <w:lvl w:ilvl="7" w:tplc="52804D5E" w:tentative="1">
      <w:start w:val="1"/>
      <w:numFmt w:val="bullet"/>
      <w:lvlText w:val="•"/>
      <w:lvlJc w:val="left"/>
      <w:pPr>
        <w:tabs>
          <w:tab w:val="num" w:pos="5760"/>
        </w:tabs>
        <w:ind w:left="5760" w:hanging="360"/>
      </w:pPr>
      <w:rPr>
        <w:rFonts w:ascii="Times New Roman" w:hAnsi="Times New Roman" w:hint="default"/>
      </w:rPr>
    </w:lvl>
    <w:lvl w:ilvl="8" w:tplc="839203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0F36F5B"/>
    <w:multiLevelType w:val="hybridMultilevel"/>
    <w:tmpl w:val="D53C16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D6488B"/>
    <w:multiLevelType w:val="hybridMultilevel"/>
    <w:tmpl w:val="688C3DD2"/>
    <w:lvl w:ilvl="0" w:tplc="34ECB7F8">
      <w:start w:val="1"/>
      <w:numFmt w:val="bullet"/>
      <w:lvlText w:val="•"/>
      <w:lvlJc w:val="left"/>
      <w:pPr>
        <w:tabs>
          <w:tab w:val="num" w:pos="720"/>
        </w:tabs>
        <w:ind w:left="720" w:hanging="360"/>
      </w:pPr>
      <w:rPr>
        <w:rFonts w:ascii="Times New Roman" w:hAnsi="Times New Roman" w:hint="default"/>
      </w:rPr>
    </w:lvl>
    <w:lvl w:ilvl="1" w:tplc="48D6926E" w:tentative="1">
      <w:start w:val="1"/>
      <w:numFmt w:val="bullet"/>
      <w:lvlText w:val="•"/>
      <w:lvlJc w:val="left"/>
      <w:pPr>
        <w:tabs>
          <w:tab w:val="num" w:pos="1440"/>
        </w:tabs>
        <w:ind w:left="1440" w:hanging="360"/>
      </w:pPr>
      <w:rPr>
        <w:rFonts w:ascii="Times New Roman" w:hAnsi="Times New Roman" w:hint="default"/>
      </w:rPr>
    </w:lvl>
    <w:lvl w:ilvl="2" w:tplc="FC9CB6CA" w:tentative="1">
      <w:start w:val="1"/>
      <w:numFmt w:val="bullet"/>
      <w:lvlText w:val="•"/>
      <w:lvlJc w:val="left"/>
      <w:pPr>
        <w:tabs>
          <w:tab w:val="num" w:pos="2160"/>
        </w:tabs>
        <w:ind w:left="2160" w:hanging="360"/>
      </w:pPr>
      <w:rPr>
        <w:rFonts w:ascii="Times New Roman" w:hAnsi="Times New Roman" w:hint="default"/>
      </w:rPr>
    </w:lvl>
    <w:lvl w:ilvl="3" w:tplc="0B647222" w:tentative="1">
      <w:start w:val="1"/>
      <w:numFmt w:val="bullet"/>
      <w:lvlText w:val="•"/>
      <w:lvlJc w:val="left"/>
      <w:pPr>
        <w:tabs>
          <w:tab w:val="num" w:pos="2880"/>
        </w:tabs>
        <w:ind w:left="2880" w:hanging="360"/>
      </w:pPr>
      <w:rPr>
        <w:rFonts w:ascii="Times New Roman" w:hAnsi="Times New Roman" w:hint="default"/>
      </w:rPr>
    </w:lvl>
    <w:lvl w:ilvl="4" w:tplc="105614E4" w:tentative="1">
      <w:start w:val="1"/>
      <w:numFmt w:val="bullet"/>
      <w:lvlText w:val="•"/>
      <w:lvlJc w:val="left"/>
      <w:pPr>
        <w:tabs>
          <w:tab w:val="num" w:pos="3600"/>
        </w:tabs>
        <w:ind w:left="3600" w:hanging="360"/>
      </w:pPr>
      <w:rPr>
        <w:rFonts w:ascii="Times New Roman" w:hAnsi="Times New Roman" w:hint="default"/>
      </w:rPr>
    </w:lvl>
    <w:lvl w:ilvl="5" w:tplc="D7B4A28A" w:tentative="1">
      <w:start w:val="1"/>
      <w:numFmt w:val="bullet"/>
      <w:lvlText w:val="•"/>
      <w:lvlJc w:val="left"/>
      <w:pPr>
        <w:tabs>
          <w:tab w:val="num" w:pos="4320"/>
        </w:tabs>
        <w:ind w:left="4320" w:hanging="360"/>
      </w:pPr>
      <w:rPr>
        <w:rFonts w:ascii="Times New Roman" w:hAnsi="Times New Roman" w:hint="default"/>
      </w:rPr>
    </w:lvl>
    <w:lvl w:ilvl="6" w:tplc="0268981C" w:tentative="1">
      <w:start w:val="1"/>
      <w:numFmt w:val="bullet"/>
      <w:lvlText w:val="•"/>
      <w:lvlJc w:val="left"/>
      <w:pPr>
        <w:tabs>
          <w:tab w:val="num" w:pos="5040"/>
        </w:tabs>
        <w:ind w:left="5040" w:hanging="360"/>
      </w:pPr>
      <w:rPr>
        <w:rFonts w:ascii="Times New Roman" w:hAnsi="Times New Roman" w:hint="default"/>
      </w:rPr>
    </w:lvl>
    <w:lvl w:ilvl="7" w:tplc="F9D87AC8" w:tentative="1">
      <w:start w:val="1"/>
      <w:numFmt w:val="bullet"/>
      <w:lvlText w:val="•"/>
      <w:lvlJc w:val="left"/>
      <w:pPr>
        <w:tabs>
          <w:tab w:val="num" w:pos="5760"/>
        </w:tabs>
        <w:ind w:left="5760" w:hanging="360"/>
      </w:pPr>
      <w:rPr>
        <w:rFonts w:ascii="Times New Roman" w:hAnsi="Times New Roman" w:hint="default"/>
      </w:rPr>
    </w:lvl>
    <w:lvl w:ilvl="8" w:tplc="E65E34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9755CDB"/>
    <w:multiLevelType w:val="hybridMultilevel"/>
    <w:tmpl w:val="9B78CD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C3E20F6"/>
    <w:multiLevelType w:val="hybridMultilevel"/>
    <w:tmpl w:val="512459EC"/>
    <w:lvl w:ilvl="0" w:tplc="24EE31B4">
      <w:start w:val="1"/>
      <w:numFmt w:val="bullet"/>
      <w:lvlText w:val="•"/>
      <w:lvlJc w:val="left"/>
      <w:pPr>
        <w:tabs>
          <w:tab w:val="num" w:pos="720"/>
        </w:tabs>
        <w:ind w:left="720" w:hanging="360"/>
      </w:pPr>
      <w:rPr>
        <w:rFonts w:ascii="Times New Roman" w:hAnsi="Times New Roman" w:hint="default"/>
      </w:rPr>
    </w:lvl>
    <w:lvl w:ilvl="1" w:tplc="2CF03D22" w:tentative="1">
      <w:start w:val="1"/>
      <w:numFmt w:val="bullet"/>
      <w:lvlText w:val="•"/>
      <w:lvlJc w:val="left"/>
      <w:pPr>
        <w:tabs>
          <w:tab w:val="num" w:pos="1440"/>
        </w:tabs>
        <w:ind w:left="1440" w:hanging="360"/>
      </w:pPr>
      <w:rPr>
        <w:rFonts w:ascii="Times New Roman" w:hAnsi="Times New Roman" w:hint="default"/>
      </w:rPr>
    </w:lvl>
    <w:lvl w:ilvl="2" w:tplc="B27A9270" w:tentative="1">
      <w:start w:val="1"/>
      <w:numFmt w:val="bullet"/>
      <w:lvlText w:val="•"/>
      <w:lvlJc w:val="left"/>
      <w:pPr>
        <w:tabs>
          <w:tab w:val="num" w:pos="2160"/>
        </w:tabs>
        <w:ind w:left="2160" w:hanging="360"/>
      </w:pPr>
      <w:rPr>
        <w:rFonts w:ascii="Times New Roman" w:hAnsi="Times New Roman" w:hint="default"/>
      </w:rPr>
    </w:lvl>
    <w:lvl w:ilvl="3" w:tplc="358A5CD4" w:tentative="1">
      <w:start w:val="1"/>
      <w:numFmt w:val="bullet"/>
      <w:lvlText w:val="•"/>
      <w:lvlJc w:val="left"/>
      <w:pPr>
        <w:tabs>
          <w:tab w:val="num" w:pos="2880"/>
        </w:tabs>
        <w:ind w:left="2880" w:hanging="360"/>
      </w:pPr>
      <w:rPr>
        <w:rFonts w:ascii="Times New Roman" w:hAnsi="Times New Roman" w:hint="default"/>
      </w:rPr>
    </w:lvl>
    <w:lvl w:ilvl="4" w:tplc="A92A5EC0" w:tentative="1">
      <w:start w:val="1"/>
      <w:numFmt w:val="bullet"/>
      <w:lvlText w:val="•"/>
      <w:lvlJc w:val="left"/>
      <w:pPr>
        <w:tabs>
          <w:tab w:val="num" w:pos="3600"/>
        </w:tabs>
        <w:ind w:left="3600" w:hanging="360"/>
      </w:pPr>
      <w:rPr>
        <w:rFonts w:ascii="Times New Roman" w:hAnsi="Times New Roman" w:hint="default"/>
      </w:rPr>
    </w:lvl>
    <w:lvl w:ilvl="5" w:tplc="757C73EE" w:tentative="1">
      <w:start w:val="1"/>
      <w:numFmt w:val="bullet"/>
      <w:lvlText w:val="•"/>
      <w:lvlJc w:val="left"/>
      <w:pPr>
        <w:tabs>
          <w:tab w:val="num" w:pos="4320"/>
        </w:tabs>
        <w:ind w:left="4320" w:hanging="360"/>
      </w:pPr>
      <w:rPr>
        <w:rFonts w:ascii="Times New Roman" w:hAnsi="Times New Roman" w:hint="default"/>
      </w:rPr>
    </w:lvl>
    <w:lvl w:ilvl="6" w:tplc="15E2DAA2" w:tentative="1">
      <w:start w:val="1"/>
      <w:numFmt w:val="bullet"/>
      <w:lvlText w:val="•"/>
      <w:lvlJc w:val="left"/>
      <w:pPr>
        <w:tabs>
          <w:tab w:val="num" w:pos="5040"/>
        </w:tabs>
        <w:ind w:left="5040" w:hanging="360"/>
      </w:pPr>
      <w:rPr>
        <w:rFonts w:ascii="Times New Roman" w:hAnsi="Times New Roman" w:hint="default"/>
      </w:rPr>
    </w:lvl>
    <w:lvl w:ilvl="7" w:tplc="0E285282" w:tentative="1">
      <w:start w:val="1"/>
      <w:numFmt w:val="bullet"/>
      <w:lvlText w:val="•"/>
      <w:lvlJc w:val="left"/>
      <w:pPr>
        <w:tabs>
          <w:tab w:val="num" w:pos="5760"/>
        </w:tabs>
        <w:ind w:left="5760" w:hanging="360"/>
      </w:pPr>
      <w:rPr>
        <w:rFonts w:ascii="Times New Roman" w:hAnsi="Times New Roman" w:hint="default"/>
      </w:rPr>
    </w:lvl>
    <w:lvl w:ilvl="8" w:tplc="9E62C0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E316C69"/>
    <w:multiLevelType w:val="hybridMultilevel"/>
    <w:tmpl w:val="8E8E5D6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F61A76"/>
    <w:multiLevelType w:val="multilevel"/>
    <w:tmpl w:val="BE6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B14E3"/>
    <w:multiLevelType w:val="multilevel"/>
    <w:tmpl w:val="E98895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2B65106"/>
    <w:multiLevelType w:val="hybridMultilevel"/>
    <w:tmpl w:val="D0CEF1D6"/>
    <w:lvl w:ilvl="0" w:tplc="91EEC13C">
      <w:start w:val="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6B65715"/>
    <w:multiLevelType w:val="hybridMultilevel"/>
    <w:tmpl w:val="C62030E4"/>
    <w:lvl w:ilvl="0" w:tplc="6514105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D16A12"/>
    <w:multiLevelType w:val="hybridMultilevel"/>
    <w:tmpl w:val="1D3A7DD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6F02B6"/>
    <w:multiLevelType w:val="hybridMultilevel"/>
    <w:tmpl w:val="6AFE1676"/>
    <w:lvl w:ilvl="0" w:tplc="0B1458FA">
      <w:start w:val="1"/>
      <w:numFmt w:val="bullet"/>
      <w:lvlText w:val="•"/>
      <w:lvlJc w:val="left"/>
      <w:pPr>
        <w:tabs>
          <w:tab w:val="num" w:pos="720"/>
        </w:tabs>
        <w:ind w:left="720" w:hanging="360"/>
      </w:pPr>
      <w:rPr>
        <w:rFonts w:ascii="Times New Roman" w:hAnsi="Times New Roman" w:hint="default"/>
      </w:rPr>
    </w:lvl>
    <w:lvl w:ilvl="1" w:tplc="E0B4E618" w:tentative="1">
      <w:start w:val="1"/>
      <w:numFmt w:val="bullet"/>
      <w:lvlText w:val="•"/>
      <w:lvlJc w:val="left"/>
      <w:pPr>
        <w:tabs>
          <w:tab w:val="num" w:pos="1440"/>
        </w:tabs>
        <w:ind w:left="1440" w:hanging="360"/>
      </w:pPr>
      <w:rPr>
        <w:rFonts w:ascii="Times New Roman" w:hAnsi="Times New Roman" w:hint="default"/>
      </w:rPr>
    </w:lvl>
    <w:lvl w:ilvl="2" w:tplc="C444FAF2" w:tentative="1">
      <w:start w:val="1"/>
      <w:numFmt w:val="bullet"/>
      <w:lvlText w:val="•"/>
      <w:lvlJc w:val="left"/>
      <w:pPr>
        <w:tabs>
          <w:tab w:val="num" w:pos="2160"/>
        </w:tabs>
        <w:ind w:left="2160" w:hanging="360"/>
      </w:pPr>
      <w:rPr>
        <w:rFonts w:ascii="Times New Roman" w:hAnsi="Times New Roman" w:hint="default"/>
      </w:rPr>
    </w:lvl>
    <w:lvl w:ilvl="3" w:tplc="9C4A2F5A" w:tentative="1">
      <w:start w:val="1"/>
      <w:numFmt w:val="bullet"/>
      <w:lvlText w:val="•"/>
      <w:lvlJc w:val="left"/>
      <w:pPr>
        <w:tabs>
          <w:tab w:val="num" w:pos="2880"/>
        </w:tabs>
        <w:ind w:left="2880" w:hanging="360"/>
      </w:pPr>
      <w:rPr>
        <w:rFonts w:ascii="Times New Roman" w:hAnsi="Times New Roman" w:hint="default"/>
      </w:rPr>
    </w:lvl>
    <w:lvl w:ilvl="4" w:tplc="E5848AF2" w:tentative="1">
      <w:start w:val="1"/>
      <w:numFmt w:val="bullet"/>
      <w:lvlText w:val="•"/>
      <w:lvlJc w:val="left"/>
      <w:pPr>
        <w:tabs>
          <w:tab w:val="num" w:pos="3600"/>
        </w:tabs>
        <w:ind w:left="3600" w:hanging="360"/>
      </w:pPr>
      <w:rPr>
        <w:rFonts w:ascii="Times New Roman" w:hAnsi="Times New Roman" w:hint="default"/>
      </w:rPr>
    </w:lvl>
    <w:lvl w:ilvl="5" w:tplc="F2AC6D5C" w:tentative="1">
      <w:start w:val="1"/>
      <w:numFmt w:val="bullet"/>
      <w:lvlText w:val="•"/>
      <w:lvlJc w:val="left"/>
      <w:pPr>
        <w:tabs>
          <w:tab w:val="num" w:pos="4320"/>
        </w:tabs>
        <w:ind w:left="4320" w:hanging="360"/>
      </w:pPr>
      <w:rPr>
        <w:rFonts w:ascii="Times New Roman" w:hAnsi="Times New Roman" w:hint="default"/>
      </w:rPr>
    </w:lvl>
    <w:lvl w:ilvl="6" w:tplc="C5DCFE22" w:tentative="1">
      <w:start w:val="1"/>
      <w:numFmt w:val="bullet"/>
      <w:lvlText w:val="•"/>
      <w:lvlJc w:val="left"/>
      <w:pPr>
        <w:tabs>
          <w:tab w:val="num" w:pos="5040"/>
        </w:tabs>
        <w:ind w:left="5040" w:hanging="360"/>
      </w:pPr>
      <w:rPr>
        <w:rFonts w:ascii="Times New Roman" w:hAnsi="Times New Roman" w:hint="default"/>
      </w:rPr>
    </w:lvl>
    <w:lvl w:ilvl="7" w:tplc="1A1E31CE" w:tentative="1">
      <w:start w:val="1"/>
      <w:numFmt w:val="bullet"/>
      <w:lvlText w:val="•"/>
      <w:lvlJc w:val="left"/>
      <w:pPr>
        <w:tabs>
          <w:tab w:val="num" w:pos="5760"/>
        </w:tabs>
        <w:ind w:left="5760" w:hanging="360"/>
      </w:pPr>
      <w:rPr>
        <w:rFonts w:ascii="Times New Roman" w:hAnsi="Times New Roman" w:hint="default"/>
      </w:rPr>
    </w:lvl>
    <w:lvl w:ilvl="8" w:tplc="0D606B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7791056"/>
    <w:multiLevelType w:val="hybridMultilevel"/>
    <w:tmpl w:val="930A4986"/>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014"/>
        </w:tabs>
        <w:ind w:left="1014" w:hanging="360"/>
      </w:pPr>
    </w:lvl>
    <w:lvl w:ilvl="2" w:tplc="0424001B" w:tentative="1">
      <w:start w:val="1"/>
      <w:numFmt w:val="lowerRoman"/>
      <w:lvlText w:val="%3."/>
      <w:lvlJc w:val="right"/>
      <w:pPr>
        <w:tabs>
          <w:tab w:val="num" w:pos="1734"/>
        </w:tabs>
        <w:ind w:left="1734" w:hanging="180"/>
      </w:pPr>
    </w:lvl>
    <w:lvl w:ilvl="3" w:tplc="0424000F" w:tentative="1">
      <w:start w:val="1"/>
      <w:numFmt w:val="decimal"/>
      <w:lvlText w:val="%4."/>
      <w:lvlJc w:val="left"/>
      <w:pPr>
        <w:tabs>
          <w:tab w:val="num" w:pos="2454"/>
        </w:tabs>
        <w:ind w:left="2454" w:hanging="360"/>
      </w:pPr>
    </w:lvl>
    <w:lvl w:ilvl="4" w:tplc="04240019" w:tentative="1">
      <w:start w:val="1"/>
      <w:numFmt w:val="lowerLetter"/>
      <w:lvlText w:val="%5."/>
      <w:lvlJc w:val="left"/>
      <w:pPr>
        <w:tabs>
          <w:tab w:val="num" w:pos="3174"/>
        </w:tabs>
        <w:ind w:left="3174" w:hanging="360"/>
      </w:pPr>
    </w:lvl>
    <w:lvl w:ilvl="5" w:tplc="0424001B" w:tentative="1">
      <w:start w:val="1"/>
      <w:numFmt w:val="lowerRoman"/>
      <w:lvlText w:val="%6."/>
      <w:lvlJc w:val="right"/>
      <w:pPr>
        <w:tabs>
          <w:tab w:val="num" w:pos="3894"/>
        </w:tabs>
        <w:ind w:left="3894" w:hanging="180"/>
      </w:pPr>
    </w:lvl>
    <w:lvl w:ilvl="6" w:tplc="0424000F" w:tentative="1">
      <w:start w:val="1"/>
      <w:numFmt w:val="decimal"/>
      <w:lvlText w:val="%7."/>
      <w:lvlJc w:val="left"/>
      <w:pPr>
        <w:tabs>
          <w:tab w:val="num" w:pos="4614"/>
        </w:tabs>
        <w:ind w:left="4614" w:hanging="360"/>
      </w:pPr>
    </w:lvl>
    <w:lvl w:ilvl="7" w:tplc="04240019" w:tentative="1">
      <w:start w:val="1"/>
      <w:numFmt w:val="lowerLetter"/>
      <w:lvlText w:val="%8."/>
      <w:lvlJc w:val="left"/>
      <w:pPr>
        <w:tabs>
          <w:tab w:val="num" w:pos="5334"/>
        </w:tabs>
        <w:ind w:left="5334" w:hanging="360"/>
      </w:pPr>
    </w:lvl>
    <w:lvl w:ilvl="8" w:tplc="0424001B" w:tentative="1">
      <w:start w:val="1"/>
      <w:numFmt w:val="lowerRoman"/>
      <w:lvlText w:val="%9."/>
      <w:lvlJc w:val="right"/>
      <w:pPr>
        <w:tabs>
          <w:tab w:val="num" w:pos="6054"/>
        </w:tabs>
        <w:ind w:left="6054" w:hanging="180"/>
      </w:pPr>
    </w:lvl>
  </w:abstractNum>
  <w:abstractNum w:abstractNumId="25" w15:restartNumberingAfterBreak="0">
    <w:nsid w:val="28527C1D"/>
    <w:multiLevelType w:val="hybridMultilevel"/>
    <w:tmpl w:val="707A6C0A"/>
    <w:lvl w:ilvl="0" w:tplc="54EA0AEA">
      <w:start w:val="1"/>
      <w:numFmt w:val="lowerLetter"/>
      <w:lvlText w:val="%1)"/>
      <w:lvlJc w:val="left"/>
      <w:pPr>
        <w:ind w:left="1068"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92F2677"/>
    <w:multiLevelType w:val="hybridMultilevel"/>
    <w:tmpl w:val="F4228574"/>
    <w:lvl w:ilvl="0" w:tplc="E786B6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A390F7A"/>
    <w:multiLevelType w:val="hybridMultilevel"/>
    <w:tmpl w:val="DBE0CA1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2FCB33F8"/>
    <w:multiLevelType w:val="multilevel"/>
    <w:tmpl w:val="E436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A56A32"/>
    <w:multiLevelType w:val="hybridMultilevel"/>
    <w:tmpl w:val="82B6DDE8"/>
    <w:lvl w:ilvl="0" w:tplc="BC44ECF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A6050E"/>
    <w:multiLevelType w:val="multilevel"/>
    <w:tmpl w:val="4C1C4B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CF3323"/>
    <w:multiLevelType w:val="multilevel"/>
    <w:tmpl w:val="25E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830706"/>
    <w:multiLevelType w:val="multilevel"/>
    <w:tmpl w:val="4FE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FC334A"/>
    <w:multiLevelType w:val="multilevel"/>
    <w:tmpl w:val="C966EC5A"/>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80B4AEF"/>
    <w:multiLevelType w:val="hybridMultilevel"/>
    <w:tmpl w:val="CA6C1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A5C0A3D"/>
    <w:multiLevelType w:val="multilevel"/>
    <w:tmpl w:val="06C066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B7669F2"/>
    <w:multiLevelType w:val="hybridMultilevel"/>
    <w:tmpl w:val="67B290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C6A7C43"/>
    <w:multiLevelType w:val="hybridMultilevel"/>
    <w:tmpl w:val="B3B0FCD2"/>
    <w:lvl w:ilvl="0" w:tplc="5D04C1F6">
      <w:start w:val="1"/>
      <w:numFmt w:val="bullet"/>
      <w:lvlText w:val="–"/>
      <w:lvlJc w:val="left"/>
      <w:pPr>
        <w:tabs>
          <w:tab w:val="num" w:pos="794"/>
        </w:tabs>
        <w:ind w:left="794" w:hanging="397"/>
      </w:pPr>
      <w:rPr>
        <w:rFonts w:ascii="Arial" w:eastAsia="Times New Roman" w:hAnsi="Arial" w:cs="Arial" w:hint="default"/>
      </w:rPr>
    </w:lvl>
    <w:lvl w:ilvl="1" w:tplc="04240019" w:tentative="1">
      <w:start w:val="1"/>
      <w:numFmt w:val="lowerLetter"/>
      <w:lvlText w:val="%2."/>
      <w:lvlJc w:val="left"/>
      <w:pPr>
        <w:tabs>
          <w:tab w:val="num" w:pos="1411"/>
        </w:tabs>
        <w:ind w:left="1411" w:hanging="360"/>
      </w:pPr>
    </w:lvl>
    <w:lvl w:ilvl="2" w:tplc="0424001B" w:tentative="1">
      <w:start w:val="1"/>
      <w:numFmt w:val="lowerRoman"/>
      <w:lvlText w:val="%3."/>
      <w:lvlJc w:val="right"/>
      <w:pPr>
        <w:tabs>
          <w:tab w:val="num" w:pos="2131"/>
        </w:tabs>
        <w:ind w:left="2131" w:hanging="180"/>
      </w:pPr>
    </w:lvl>
    <w:lvl w:ilvl="3" w:tplc="0424000F" w:tentative="1">
      <w:start w:val="1"/>
      <w:numFmt w:val="decimal"/>
      <w:lvlText w:val="%4."/>
      <w:lvlJc w:val="left"/>
      <w:pPr>
        <w:tabs>
          <w:tab w:val="num" w:pos="2851"/>
        </w:tabs>
        <w:ind w:left="2851" w:hanging="360"/>
      </w:pPr>
    </w:lvl>
    <w:lvl w:ilvl="4" w:tplc="04240019" w:tentative="1">
      <w:start w:val="1"/>
      <w:numFmt w:val="lowerLetter"/>
      <w:lvlText w:val="%5."/>
      <w:lvlJc w:val="left"/>
      <w:pPr>
        <w:tabs>
          <w:tab w:val="num" w:pos="3571"/>
        </w:tabs>
        <w:ind w:left="3571" w:hanging="360"/>
      </w:pPr>
    </w:lvl>
    <w:lvl w:ilvl="5" w:tplc="0424001B" w:tentative="1">
      <w:start w:val="1"/>
      <w:numFmt w:val="lowerRoman"/>
      <w:lvlText w:val="%6."/>
      <w:lvlJc w:val="right"/>
      <w:pPr>
        <w:tabs>
          <w:tab w:val="num" w:pos="4291"/>
        </w:tabs>
        <w:ind w:left="4291" w:hanging="180"/>
      </w:pPr>
    </w:lvl>
    <w:lvl w:ilvl="6" w:tplc="0424000F" w:tentative="1">
      <w:start w:val="1"/>
      <w:numFmt w:val="decimal"/>
      <w:lvlText w:val="%7."/>
      <w:lvlJc w:val="left"/>
      <w:pPr>
        <w:tabs>
          <w:tab w:val="num" w:pos="5011"/>
        </w:tabs>
        <w:ind w:left="5011" w:hanging="360"/>
      </w:pPr>
    </w:lvl>
    <w:lvl w:ilvl="7" w:tplc="04240019" w:tentative="1">
      <w:start w:val="1"/>
      <w:numFmt w:val="lowerLetter"/>
      <w:lvlText w:val="%8."/>
      <w:lvlJc w:val="left"/>
      <w:pPr>
        <w:tabs>
          <w:tab w:val="num" w:pos="5731"/>
        </w:tabs>
        <w:ind w:left="5731" w:hanging="360"/>
      </w:pPr>
    </w:lvl>
    <w:lvl w:ilvl="8" w:tplc="0424001B" w:tentative="1">
      <w:start w:val="1"/>
      <w:numFmt w:val="lowerRoman"/>
      <w:lvlText w:val="%9."/>
      <w:lvlJc w:val="right"/>
      <w:pPr>
        <w:tabs>
          <w:tab w:val="num" w:pos="6451"/>
        </w:tabs>
        <w:ind w:left="6451" w:hanging="180"/>
      </w:pPr>
    </w:lvl>
  </w:abstractNum>
  <w:abstractNum w:abstractNumId="4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2E87042"/>
    <w:multiLevelType w:val="hybridMultilevel"/>
    <w:tmpl w:val="C54EE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3AB3F5D"/>
    <w:multiLevelType w:val="hybridMultilevel"/>
    <w:tmpl w:val="15FE21C2"/>
    <w:lvl w:ilvl="0" w:tplc="BC44ECF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873D74"/>
    <w:multiLevelType w:val="multilevel"/>
    <w:tmpl w:val="944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430C58"/>
    <w:multiLevelType w:val="multilevel"/>
    <w:tmpl w:val="7DB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3D1271"/>
    <w:multiLevelType w:val="hybridMultilevel"/>
    <w:tmpl w:val="7A2C66C0"/>
    <w:lvl w:ilvl="0" w:tplc="309E95B6">
      <w:start w:val="1"/>
      <w:numFmt w:val="bullet"/>
      <w:lvlText w:val="•"/>
      <w:lvlJc w:val="left"/>
      <w:pPr>
        <w:tabs>
          <w:tab w:val="num" w:pos="720"/>
        </w:tabs>
        <w:ind w:left="720" w:hanging="360"/>
      </w:pPr>
      <w:rPr>
        <w:rFonts w:ascii="Times New Roman" w:hAnsi="Times New Roman" w:hint="default"/>
      </w:rPr>
    </w:lvl>
    <w:lvl w:ilvl="1" w:tplc="F2566DCE" w:tentative="1">
      <w:start w:val="1"/>
      <w:numFmt w:val="bullet"/>
      <w:lvlText w:val="•"/>
      <w:lvlJc w:val="left"/>
      <w:pPr>
        <w:tabs>
          <w:tab w:val="num" w:pos="1440"/>
        </w:tabs>
        <w:ind w:left="1440" w:hanging="360"/>
      </w:pPr>
      <w:rPr>
        <w:rFonts w:ascii="Times New Roman" w:hAnsi="Times New Roman" w:hint="default"/>
      </w:rPr>
    </w:lvl>
    <w:lvl w:ilvl="2" w:tplc="DDCC8FA8" w:tentative="1">
      <w:start w:val="1"/>
      <w:numFmt w:val="bullet"/>
      <w:lvlText w:val="•"/>
      <w:lvlJc w:val="left"/>
      <w:pPr>
        <w:tabs>
          <w:tab w:val="num" w:pos="2160"/>
        </w:tabs>
        <w:ind w:left="2160" w:hanging="360"/>
      </w:pPr>
      <w:rPr>
        <w:rFonts w:ascii="Times New Roman" w:hAnsi="Times New Roman" w:hint="default"/>
      </w:rPr>
    </w:lvl>
    <w:lvl w:ilvl="3" w:tplc="A84CE728" w:tentative="1">
      <w:start w:val="1"/>
      <w:numFmt w:val="bullet"/>
      <w:lvlText w:val="•"/>
      <w:lvlJc w:val="left"/>
      <w:pPr>
        <w:tabs>
          <w:tab w:val="num" w:pos="2880"/>
        </w:tabs>
        <w:ind w:left="2880" w:hanging="360"/>
      </w:pPr>
      <w:rPr>
        <w:rFonts w:ascii="Times New Roman" w:hAnsi="Times New Roman" w:hint="default"/>
      </w:rPr>
    </w:lvl>
    <w:lvl w:ilvl="4" w:tplc="8020DD62" w:tentative="1">
      <w:start w:val="1"/>
      <w:numFmt w:val="bullet"/>
      <w:lvlText w:val="•"/>
      <w:lvlJc w:val="left"/>
      <w:pPr>
        <w:tabs>
          <w:tab w:val="num" w:pos="3600"/>
        </w:tabs>
        <w:ind w:left="3600" w:hanging="360"/>
      </w:pPr>
      <w:rPr>
        <w:rFonts w:ascii="Times New Roman" w:hAnsi="Times New Roman" w:hint="default"/>
      </w:rPr>
    </w:lvl>
    <w:lvl w:ilvl="5" w:tplc="7DF48C06" w:tentative="1">
      <w:start w:val="1"/>
      <w:numFmt w:val="bullet"/>
      <w:lvlText w:val="•"/>
      <w:lvlJc w:val="left"/>
      <w:pPr>
        <w:tabs>
          <w:tab w:val="num" w:pos="4320"/>
        </w:tabs>
        <w:ind w:left="4320" w:hanging="360"/>
      </w:pPr>
      <w:rPr>
        <w:rFonts w:ascii="Times New Roman" w:hAnsi="Times New Roman" w:hint="default"/>
      </w:rPr>
    </w:lvl>
    <w:lvl w:ilvl="6" w:tplc="64DCDF1E" w:tentative="1">
      <w:start w:val="1"/>
      <w:numFmt w:val="bullet"/>
      <w:lvlText w:val="•"/>
      <w:lvlJc w:val="left"/>
      <w:pPr>
        <w:tabs>
          <w:tab w:val="num" w:pos="5040"/>
        </w:tabs>
        <w:ind w:left="5040" w:hanging="360"/>
      </w:pPr>
      <w:rPr>
        <w:rFonts w:ascii="Times New Roman" w:hAnsi="Times New Roman" w:hint="default"/>
      </w:rPr>
    </w:lvl>
    <w:lvl w:ilvl="7" w:tplc="3F120DF0" w:tentative="1">
      <w:start w:val="1"/>
      <w:numFmt w:val="bullet"/>
      <w:lvlText w:val="•"/>
      <w:lvlJc w:val="left"/>
      <w:pPr>
        <w:tabs>
          <w:tab w:val="num" w:pos="5760"/>
        </w:tabs>
        <w:ind w:left="5760" w:hanging="360"/>
      </w:pPr>
      <w:rPr>
        <w:rFonts w:ascii="Times New Roman" w:hAnsi="Times New Roman" w:hint="default"/>
      </w:rPr>
    </w:lvl>
    <w:lvl w:ilvl="8" w:tplc="FA7E525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E6417F9"/>
    <w:multiLevelType w:val="multilevel"/>
    <w:tmpl w:val="A85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FA0448"/>
    <w:multiLevelType w:val="hybridMultilevel"/>
    <w:tmpl w:val="F7E4996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073112"/>
    <w:multiLevelType w:val="multilevel"/>
    <w:tmpl w:val="959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53222D"/>
    <w:multiLevelType w:val="hybridMultilevel"/>
    <w:tmpl w:val="9DA89B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CB130AA"/>
    <w:multiLevelType w:val="multilevel"/>
    <w:tmpl w:val="4BF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B302F8"/>
    <w:multiLevelType w:val="hybridMultilevel"/>
    <w:tmpl w:val="202C945E"/>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24D65A5"/>
    <w:multiLevelType w:val="hybridMultilevel"/>
    <w:tmpl w:val="4DB6AC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7114055"/>
    <w:multiLevelType w:val="hybridMultilevel"/>
    <w:tmpl w:val="5BF41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75160B6"/>
    <w:multiLevelType w:val="hybridMultilevel"/>
    <w:tmpl w:val="19F05FE0"/>
    <w:lvl w:ilvl="0" w:tplc="0424000F">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8E1477C"/>
    <w:multiLevelType w:val="hybridMultilevel"/>
    <w:tmpl w:val="493E67EA"/>
    <w:lvl w:ilvl="0" w:tplc="DDF45CCC">
      <w:start w:val="1"/>
      <w:numFmt w:val="bullet"/>
      <w:lvlText w:val="•"/>
      <w:lvlJc w:val="left"/>
      <w:pPr>
        <w:tabs>
          <w:tab w:val="num" w:pos="720"/>
        </w:tabs>
        <w:ind w:left="720" w:hanging="360"/>
      </w:pPr>
      <w:rPr>
        <w:rFonts w:ascii="Times New Roman" w:hAnsi="Times New Roman" w:hint="default"/>
      </w:rPr>
    </w:lvl>
    <w:lvl w:ilvl="1" w:tplc="74F07AB6" w:tentative="1">
      <w:start w:val="1"/>
      <w:numFmt w:val="bullet"/>
      <w:lvlText w:val="•"/>
      <w:lvlJc w:val="left"/>
      <w:pPr>
        <w:tabs>
          <w:tab w:val="num" w:pos="1440"/>
        </w:tabs>
        <w:ind w:left="1440" w:hanging="360"/>
      </w:pPr>
      <w:rPr>
        <w:rFonts w:ascii="Times New Roman" w:hAnsi="Times New Roman" w:hint="default"/>
      </w:rPr>
    </w:lvl>
    <w:lvl w:ilvl="2" w:tplc="0C58F11A" w:tentative="1">
      <w:start w:val="1"/>
      <w:numFmt w:val="bullet"/>
      <w:lvlText w:val="•"/>
      <w:lvlJc w:val="left"/>
      <w:pPr>
        <w:tabs>
          <w:tab w:val="num" w:pos="2160"/>
        </w:tabs>
        <w:ind w:left="2160" w:hanging="360"/>
      </w:pPr>
      <w:rPr>
        <w:rFonts w:ascii="Times New Roman" w:hAnsi="Times New Roman" w:hint="default"/>
      </w:rPr>
    </w:lvl>
    <w:lvl w:ilvl="3" w:tplc="03D8CD7E" w:tentative="1">
      <w:start w:val="1"/>
      <w:numFmt w:val="bullet"/>
      <w:lvlText w:val="•"/>
      <w:lvlJc w:val="left"/>
      <w:pPr>
        <w:tabs>
          <w:tab w:val="num" w:pos="2880"/>
        </w:tabs>
        <w:ind w:left="2880" w:hanging="360"/>
      </w:pPr>
      <w:rPr>
        <w:rFonts w:ascii="Times New Roman" w:hAnsi="Times New Roman" w:hint="default"/>
      </w:rPr>
    </w:lvl>
    <w:lvl w:ilvl="4" w:tplc="F9E08796" w:tentative="1">
      <w:start w:val="1"/>
      <w:numFmt w:val="bullet"/>
      <w:lvlText w:val="•"/>
      <w:lvlJc w:val="left"/>
      <w:pPr>
        <w:tabs>
          <w:tab w:val="num" w:pos="3600"/>
        </w:tabs>
        <w:ind w:left="3600" w:hanging="360"/>
      </w:pPr>
      <w:rPr>
        <w:rFonts w:ascii="Times New Roman" w:hAnsi="Times New Roman" w:hint="default"/>
      </w:rPr>
    </w:lvl>
    <w:lvl w:ilvl="5" w:tplc="1C544C72" w:tentative="1">
      <w:start w:val="1"/>
      <w:numFmt w:val="bullet"/>
      <w:lvlText w:val="•"/>
      <w:lvlJc w:val="left"/>
      <w:pPr>
        <w:tabs>
          <w:tab w:val="num" w:pos="4320"/>
        </w:tabs>
        <w:ind w:left="4320" w:hanging="360"/>
      </w:pPr>
      <w:rPr>
        <w:rFonts w:ascii="Times New Roman" w:hAnsi="Times New Roman" w:hint="default"/>
      </w:rPr>
    </w:lvl>
    <w:lvl w:ilvl="6" w:tplc="30A0F97A" w:tentative="1">
      <w:start w:val="1"/>
      <w:numFmt w:val="bullet"/>
      <w:lvlText w:val="•"/>
      <w:lvlJc w:val="left"/>
      <w:pPr>
        <w:tabs>
          <w:tab w:val="num" w:pos="5040"/>
        </w:tabs>
        <w:ind w:left="5040" w:hanging="360"/>
      </w:pPr>
      <w:rPr>
        <w:rFonts w:ascii="Times New Roman" w:hAnsi="Times New Roman" w:hint="default"/>
      </w:rPr>
    </w:lvl>
    <w:lvl w:ilvl="7" w:tplc="3F702F10" w:tentative="1">
      <w:start w:val="1"/>
      <w:numFmt w:val="bullet"/>
      <w:lvlText w:val="•"/>
      <w:lvlJc w:val="left"/>
      <w:pPr>
        <w:tabs>
          <w:tab w:val="num" w:pos="5760"/>
        </w:tabs>
        <w:ind w:left="5760" w:hanging="360"/>
      </w:pPr>
      <w:rPr>
        <w:rFonts w:ascii="Times New Roman" w:hAnsi="Times New Roman" w:hint="default"/>
      </w:rPr>
    </w:lvl>
    <w:lvl w:ilvl="8" w:tplc="F70C3D9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9BE7780"/>
    <w:multiLevelType w:val="hybridMultilevel"/>
    <w:tmpl w:val="9440D2AA"/>
    <w:lvl w:ilvl="0" w:tplc="720A4CE0">
      <w:start w:val="1"/>
      <w:numFmt w:val="bullet"/>
      <w:lvlText w:val="•"/>
      <w:lvlJc w:val="left"/>
      <w:pPr>
        <w:tabs>
          <w:tab w:val="num" w:pos="720"/>
        </w:tabs>
        <w:ind w:left="720" w:hanging="360"/>
      </w:pPr>
      <w:rPr>
        <w:rFonts w:ascii="Times New Roman" w:hAnsi="Times New Roman" w:hint="default"/>
      </w:rPr>
    </w:lvl>
    <w:lvl w:ilvl="1" w:tplc="C2526776" w:tentative="1">
      <w:start w:val="1"/>
      <w:numFmt w:val="bullet"/>
      <w:lvlText w:val="•"/>
      <w:lvlJc w:val="left"/>
      <w:pPr>
        <w:tabs>
          <w:tab w:val="num" w:pos="1440"/>
        </w:tabs>
        <w:ind w:left="1440" w:hanging="360"/>
      </w:pPr>
      <w:rPr>
        <w:rFonts w:ascii="Times New Roman" w:hAnsi="Times New Roman" w:hint="default"/>
      </w:rPr>
    </w:lvl>
    <w:lvl w:ilvl="2" w:tplc="98103FD4" w:tentative="1">
      <w:start w:val="1"/>
      <w:numFmt w:val="bullet"/>
      <w:lvlText w:val="•"/>
      <w:lvlJc w:val="left"/>
      <w:pPr>
        <w:tabs>
          <w:tab w:val="num" w:pos="2160"/>
        </w:tabs>
        <w:ind w:left="2160" w:hanging="360"/>
      </w:pPr>
      <w:rPr>
        <w:rFonts w:ascii="Times New Roman" w:hAnsi="Times New Roman" w:hint="default"/>
      </w:rPr>
    </w:lvl>
    <w:lvl w:ilvl="3" w:tplc="1D72E8D6" w:tentative="1">
      <w:start w:val="1"/>
      <w:numFmt w:val="bullet"/>
      <w:lvlText w:val="•"/>
      <w:lvlJc w:val="left"/>
      <w:pPr>
        <w:tabs>
          <w:tab w:val="num" w:pos="2880"/>
        </w:tabs>
        <w:ind w:left="2880" w:hanging="360"/>
      </w:pPr>
      <w:rPr>
        <w:rFonts w:ascii="Times New Roman" w:hAnsi="Times New Roman" w:hint="default"/>
      </w:rPr>
    </w:lvl>
    <w:lvl w:ilvl="4" w:tplc="E5324F0E" w:tentative="1">
      <w:start w:val="1"/>
      <w:numFmt w:val="bullet"/>
      <w:lvlText w:val="•"/>
      <w:lvlJc w:val="left"/>
      <w:pPr>
        <w:tabs>
          <w:tab w:val="num" w:pos="3600"/>
        </w:tabs>
        <w:ind w:left="3600" w:hanging="360"/>
      </w:pPr>
      <w:rPr>
        <w:rFonts w:ascii="Times New Roman" w:hAnsi="Times New Roman" w:hint="default"/>
      </w:rPr>
    </w:lvl>
    <w:lvl w:ilvl="5" w:tplc="1DCA4110" w:tentative="1">
      <w:start w:val="1"/>
      <w:numFmt w:val="bullet"/>
      <w:lvlText w:val="•"/>
      <w:lvlJc w:val="left"/>
      <w:pPr>
        <w:tabs>
          <w:tab w:val="num" w:pos="4320"/>
        </w:tabs>
        <w:ind w:left="4320" w:hanging="360"/>
      </w:pPr>
      <w:rPr>
        <w:rFonts w:ascii="Times New Roman" w:hAnsi="Times New Roman" w:hint="default"/>
      </w:rPr>
    </w:lvl>
    <w:lvl w:ilvl="6" w:tplc="50982736" w:tentative="1">
      <w:start w:val="1"/>
      <w:numFmt w:val="bullet"/>
      <w:lvlText w:val="•"/>
      <w:lvlJc w:val="left"/>
      <w:pPr>
        <w:tabs>
          <w:tab w:val="num" w:pos="5040"/>
        </w:tabs>
        <w:ind w:left="5040" w:hanging="360"/>
      </w:pPr>
      <w:rPr>
        <w:rFonts w:ascii="Times New Roman" w:hAnsi="Times New Roman" w:hint="default"/>
      </w:rPr>
    </w:lvl>
    <w:lvl w:ilvl="7" w:tplc="8EDAED8A" w:tentative="1">
      <w:start w:val="1"/>
      <w:numFmt w:val="bullet"/>
      <w:lvlText w:val="•"/>
      <w:lvlJc w:val="left"/>
      <w:pPr>
        <w:tabs>
          <w:tab w:val="num" w:pos="5760"/>
        </w:tabs>
        <w:ind w:left="5760" w:hanging="360"/>
      </w:pPr>
      <w:rPr>
        <w:rFonts w:ascii="Times New Roman" w:hAnsi="Times New Roman" w:hint="default"/>
      </w:rPr>
    </w:lvl>
    <w:lvl w:ilvl="8" w:tplc="804674CE"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A870AC5"/>
    <w:multiLevelType w:val="hybridMultilevel"/>
    <w:tmpl w:val="7940169C"/>
    <w:lvl w:ilvl="0" w:tplc="81064D80">
      <w:start w:val="1"/>
      <w:numFmt w:val="bullet"/>
      <w:pStyle w:val="Alineazaodstavkom"/>
      <w:lvlText w:val="-"/>
      <w:lvlJc w:val="left"/>
      <w:pPr>
        <w:tabs>
          <w:tab w:val="num" w:pos="-545"/>
        </w:tabs>
        <w:ind w:left="-545" w:hanging="397"/>
      </w:pPr>
      <w:rPr>
        <w:rFonts w:ascii="Arial" w:hAnsi="Arial" w:hint="default"/>
      </w:rPr>
    </w:lvl>
    <w:lvl w:ilvl="1" w:tplc="04090003">
      <w:start w:val="1"/>
      <w:numFmt w:val="bullet"/>
      <w:lvlText w:val="o"/>
      <w:lvlJc w:val="left"/>
      <w:pPr>
        <w:tabs>
          <w:tab w:val="num" w:pos="498"/>
        </w:tabs>
        <w:ind w:left="498" w:hanging="360"/>
      </w:pPr>
      <w:rPr>
        <w:rFonts w:ascii="Courier New" w:hAnsi="Courier New" w:cs="Courier New" w:hint="default"/>
      </w:rPr>
    </w:lvl>
    <w:lvl w:ilvl="2" w:tplc="04090005" w:tentative="1">
      <w:start w:val="1"/>
      <w:numFmt w:val="bullet"/>
      <w:lvlText w:val=""/>
      <w:lvlJc w:val="left"/>
      <w:pPr>
        <w:tabs>
          <w:tab w:val="num" w:pos="1218"/>
        </w:tabs>
        <w:ind w:left="1218" w:hanging="360"/>
      </w:pPr>
      <w:rPr>
        <w:rFonts w:ascii="Wingdings" w:hAnsi="Wingdings" w:hint="default"/>
      </w:rPr>
    </w:lvl>
    <w:lvl w:ilvl="3" w:tplc="04090001" w:tentative="1">
      <w:start w:val="1"/>
      <w:numFmt w:val="bullet"/>
      <w:lvlText w:val=""/>
      <w:lvlJc w:val="left"/>
      <w:pPr>
        <w:tabs>
          <w:tab w:val="num" w:pos="1938"/>
        </w:tabs>
        <w:ind w:left="1938" w:hanging="360"/>
      </w:pPr>
      <w:rPr>
        <w:rFonts w:ascii="Symbol" w:hAnsi="Symbol" w:hint="default"/>
      </w:rPr>
    </w:lvl>
    <w:lvl w:ilvl="4" w:tplc="04090003" w:tentative="1">
      <w:start w:val="1"/>
      <w:numFmt w:val="bullet"/>
      <w:lvlText w:val="o"/>
      <w:lvlJc w:val="left"/>
      <w:pPr>
        <w:tabs>
          <w:tab w:val="num" w:pos="2658"/>
        </w:tabs>
        <w:ind w:left="2658" w:hanging="360"/>
      </w:pPr>
      <w:rPr>
        <w:rFonts w:ascii="Courier New" w:hAnsi="Courier New" w:cs="Courier New" w:hint="default"/>
      </w:rPr>
    </w:lvl>
    <w:lvl w:ilvl="5" w:tplc="04090005" w:tentative="1">
      <w:start w:val="1"/>
      <w:numFmt w:val="bullet"/>
      <w:lvlText w:val=""/>
      <w:lvlJc w:val="left"/>
      <w:pPr>
        <w:tabs>
          <w:tab w:val="num" w:pos="3378"/>
        </w:tabs>
        <w:ind w:left="3378" w:hanging="360"/>
      </w:pPr>
      <w:rPr>
        <w:rFonts w:ascii="Wingdings" w:hAnsi="Wingdings" w:hint="default"/>
      </w:rPr>
    </w:lvl>
    <w:lvl w:ilvl="6" w:tplc="04090001" w:tentative="1">
      <w:start w:val="1"/>
      <w:numFmt w:val="bullet"/>
      <w:lvlText w:val=""/>
      <w:lvlJc w:val="left"/>
      <w:pPr>
        <w:tabs>
          <w:tab w:val="num" w:pos="4098"/>
        </w:tabs>
        <w:ind w:left="4098" w:hanging="360"/>
      </w:pPr>
      <w:rPr>
        <w:rFonts w:ascii="Symbol" w:hAnsi="Symbol" w:hint="default"/>
      </w:rPr>
    </w:lvl>
    <w:lvl w:ilvl="7" w:tplc="04090003" w:tentative="1">
      <w:start w:val="1"/>
      <w:numFmt w:val="bullet"/>
      <w:lvlText w:val="o"/>
      <w:lvlJc w:val="left"/>
      <w:pPr>
        <w:tabs>
          <w:tab w:val="num" w:pos="4818"/>
        </w:tabs>
        <w:ind w:left="4818" w:hanging="360"/>
      </w:pPr>
      <w:rPr>
        <w:rFonts w:ascii="Courier New" w:hAnsi="Courier New" w:cs="Courier New" w:hint="default"/>
      </w:rPr>
    </w:lvl>
    <w:lvl w:ilvl="8" w:tplc="04090005" w:tentative="1">
      <w:start w:val="1"/>
      <w:numFmt w:val="bullet"/>
      <w:lvlText w:val=""/>
      <w:lvlJc w:val="left"/>
      <w:pPr>
        <w:tabs>
          <w:tab w:val="num" w:pos="5538"/>
        </w:tabs>
        <w:ind w:left="5538" w:hanging="360"/>
      </w:pPr>
      <w:rPr>
        <w:rFonts w:ascii="Wingdings" w:hAnsi="Wingdings" w:hint="default"/>
      </w:rPr>
    </w:lvl>
  </w:abstractNum>
  <w:abstractNum w:abstractNumId="59" w15:restartNumberingAfterBreak="0">
    <w:nsid w:val="6BC2450A"/>
    <w:multiLevelType w:val="hybridMultilevel"/>
    <w:tmpl w:val="90E2A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E69084F"/>
    <w:multiLevelType w:val="multilevel"/>
    <w:tmpl w:val="CF3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875520"/>
    <w:multiLevelType w:val="multilevel"/>
    <w:tmpl w:val="ED6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960675"/>
    <w:multiLevelType w:val="hybridMultilevel"/>
    <w:tmpl w:val="C04EF06E"/>
    <w:lvl w:ilvl="0" w:tplc="BE2408E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3"/>
  </w:num>
  <w:num w:numId="2">
    <w:abstractNumId w:val="28"/>
  </w:num>
  <w:num w:numId="3">
    <w:abstractNumId w:val="40"/>
  </w:num>
  <w:num w:numId="4">
    <w:abstractNumId w:val="8"/>
  </w:num>
  <w:num w:numId="5">
    <w:abstractNumId w:val="14"/>
  </w:num>
  <w:num w:numId="6">
    <w:abstractNumId w:val="34"/>
  </w:num>
  <w:num w:numId="7">
    <w:abstractNumId w:val="61"/>
  </w:num>
  <w:num w:numId="8">
    <w:abstractNumId w:val="46"/>
  </w:num>
  <w:num w:numId="9">
    <w:abstractNumId w:val="10"/>
  </w:num>
  <w:num w:numId="10">
    <w:abstractNumId w:val="32"/>
  </w:num>
  <w:num w:numId="11">
    <w:abstractNumId w:val="50"/>
  </w:num>
  <w:num w:numId="12">
    <w:abstractNumId w:val="48"/>
  </w:num>
  <w:num w:numId="13">
    <w:abstractNumId w:val="3"/>
  </w:num>
  <w:num w:numId="14">
    <w:abstractNumId w:val="44"/>
  </w:num>
  <w:num w:numId="15">
    <w:abstractNumId w:val="7"/>
  </w:num>
  <w:num w:numId="16">
    <w:abstractNumId w:val="43"/>
  </w:num>
  <w:num w:numId="17">
    <w:abstractNumId w:val="60"/>
  </w:num>
  <w:num w:numId="18">
    <w:abstractNumId w:val="25"/>
  </w:num>
  <w:num w:numId="19">
    <w:abstractNumId w:val="27"/>
  </w:num>
  <w:num w:numId="20">
    <w:abstractNumId w:val="47"/>
  </w:num>
  <w:num w:numId="21">
    <w:abstractNumId w:val="37"/>
  </w:num>
  <w:num w:numId="22">
    <w:abstractNumId w:val="26"/>
  </w:num>
  <w:num w:numId="23">
    <w:abstractNumId w:val="6"/>
  </w:num>
  <w:num w:numId="24">
    <w:abstractNumId w:val="49"/>
  </w:num>
  <w:num w:numId="25">
    <w:abstractNumId w:val="35"/>
  </w:num>
  <w:num w:numId="26">
    <w:abstractNumId w:val="1"/>
  </w:num>
  <w:num w:numId="27">
    <w:abstractNumId w:val="12"/>
  </w:num>
  <w:num w:numId="28">
    <w:abstractNumId w:val="21"/>
  </w:num>
  <w:num w:numId="29">
    <w:abstractNumId w:val="62"/>
  </w:num>
  <w:num w:numId="30">
    <w:abstractNumId w:val="58"/>
  </w:num>
  <w:num w:numId="31">
    <w:abstractNumId w:val="59"/>
  </w:num>
  <w:num w:numId="32">
    <w:abstractNumId w:val="38"/>
  </w:num>
  <w:num w:numId="33">
    <w:abstractNumId w:val="24"/>
  </w:num>
  <w:num w:numId="34">
    <w:abstractNumId w:val="39"/>
  </w:num>
  <w:num w:numId="35">
    <w:abstractNumId w:val="33"/>
  </w:num>
  <w:num w:numId="36">
    <w:abstractNumId w:val="31"/>
  </w:num>
  <w:num w:numId="37">
    <w:abstractNumId w:val="15"/>
  </w:num>
  <w:num w:numId="38">
    <w:abstractNumId w:val="17"/>
  </w:num>
  <w:num w:numId="39">
    <w:abstractNumId w:val="22"/>
  </w:num>
  <w:num w:numId="40">
    <w:abstractNumId w:val="56"/>
  </w:num>
  <w:num w:numId="41">
    <w:abstractNumId w:val="11"/>
  </w:num>
  <w:num w:numId="42">
    <w:abstractNumId w:val="4"/>
  </w:num>
  <w:num w:numId="43">
    <w:abstractNumId w:val="45"/>
  </w:num>
  <w:num w:numId="44">
    <w:abstractNumId w:val="57"/>
  </w:num>
  <w:num w:numId="45">
    <w:abstractNumId w:val="23"/>
  </w:num>
  <w:num w:numId="46">
    <w:abstractNumId w:val="16"/>
  </w:num>
  <w:num w:numId="47">
    <w:abstractNumId w:val="2"/>
  </w:num>
  <w:num w:numId="48">
    <w:abstractNumId w:val="0"/>
  </w:num>
  <w:num w:numId="49">
    <w:abstractNumId w:val="13"/>
  </w:num>
  <w:num w:numId="50">
    <w:abstractNumId w:val="18"/>
  </w:num>
  <w:num w:numId="51">
    <w:abstractNumId w:val="29"/>
  </w:num>
  <w:num w:numId="52">
    <w:abstractNumId w:val="20"/>
  </w:num>
  <w:num w:numId="53">
    <w:abstractNumId w:val="36"/>
  </w:num>
  <w:num w:numId="54">
    <w:abstractNumId w:val="41"/>
  </w:num>
  <w:num w:numId="55">
    <w:abstractNumId w:val="54"/>
  </w:num>
  <w:num w:numId="56">
    <w:abstractNumId w:val="9"/>
  </w:num>
  <w:num w:numId="57">
    <w:abstractNumId w:val="51"/>
  </w:num>
  <w:num w:numId="58">
    <w:abstractNumId w:val="30"/>
  </w:num>
  <w:num w:numId="59">
    <w:abstractNumId w:val="58"/>
  </w:num>
  <w:num w:numId="60">
    <w:abstractNumId w:val="42"/>
  </w:num>
  <w:num w:numId="61">
    <w:abstractNumId w:val="5"/>
  </w:num>
  <w:num w:numId="62">
    <w:abstractNumId w:val="19"/>
  </w:num>
  <w:num w:numId="63">
    <w:abstractNumId w:val="52"/>
  </w:num>
  <w:num w:numId="64">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063"/>
    <w:rsid w:val="000063FF"/>
    <w:rsid w:val="000102AF"/>
    <w:rsid w:val="0001500B"/>
    <w:rsid w:val="000152E3"/>
    <w:rsid w:val="000167B3"/>
    <w:rsid w:val="00021C67"/>
    <w:rsid w:val="00023A88"/>
    <w:rsid w:val="0002777E"/>
    <w:rsid w:val="00030608"/>
    <w:rsid w:val="00031B0B"/>
    <w:rsid w:val="0003641B"/>
    <w:rsid w:val="00044CA1"/>
    <w:rsid w:val="00050BF7"/>
    <w:rsid w:val="000517B6"/>
    <w:rsid w:val="0005519A"/>
    <w:rsid w:val="0006499D"/>
    <w:rsid w:val="00072936"/>
    <w:rsid w:val="00074BC9"/>
    <w:rsid w:val="000805EA"/>
    <w:rsid w:val="00082040"/>
    <w:rsid w:val="0008352D"/>
    <w:rsid w:val="00083FB8"/>
    <w:rsid w:val="00092593"/>
    <w:rsid w:val="000A3FE0"/>
    <w:rsid w:val="000A488B"/>
    <w:rsid w:val="000A4C10"/>
    <w:rsid w:val="000A58E2"/>
    <w:rsid w:val="000A6B08"/>
    <w:rsid w:val="000A7238"/>
    <w:rsid w:val="000A76BE"/>
    <w:rsid w:val="000B0B21"/>
    <w:rsid w:val="000B7B89"/>
    <w:rsid w:val="000C203D"/>
    <w:rsid w:val="000C2273"/>
    <w:rsid w:val="000C309D"/>
    <w:rsid w:val="000C6FB1"/>
    <w:rsid w:val="000C7716"/>
    <w:rsid w:val="000D4EC6"/>
    <w:rsid w:val="000D67D1"/>
    <w:rsid w:val="000E7596"/>
    <w:rsid w:val="000F1CE0"/>
    <w:rsid w:val="00103E8E"/>
    <w:rsid w:val="00106DC0"/>
    <w:rsid w:val="00115F9D"/>
    <w:rsid w:val="00124A4F"/>
    <w:rsid w:val="00125E29"/>
    <w:rsid w:val="00127ADC"/>
    <w:rsid w:val="00133E9E"/>
    <w:rsid w:val="001348DD"/>
    <w:rsid w:val="001357B2"/>
    <w:rsid w:val="00135820"/>
    <w:rsid w:val="00142F4F"/>
    <w:rsid w:val="00144FF2"/>
    <w:rsid w:val="0015521B"/>
    <w:rsid w:val="00164287"/>
    <w:rsid w:val="001921D2"/>
    <w:rsid w:val="00193D5C"/>
    <w:rsid w:val="00196578"/>
    <w:rsid w:val="001A1037"/>
    <w:rsid w:val="001A1DD8"/>
    <w:rsid w:val="001A3BA5"/>
    <w:rsid w:val="001B3272"/>
    <w:rsid w:val="001B3A23"/>
    <w:rsid w:val="001C017C"/>
    <w:rsid w:val="001C18ED"/>
    <w:rsid w:val="001C20B0"/>
    <w:rsid w:val="001C2D67"/>
    <w:rsid w:val="001C7456"/>
    <w:rsid w:val="001D0899"/>
    <w:rsid w:val="001D57AF"/>
    <w:rsid w:val="001E28B4"/>
    <w:rsid w:val="001E3EF1"/>
    <w:rsid w:val="001E44E7"/>
    <w:rsid w:val="001E6293"/>
    <w:rsid w:val="001F1F16"/>
    <w:rsid w:val="001F4287"/>
    <w:rsid w:val="001F7BC0"/>
    <w:rsid w:val="00202A77"/>
    <w:rsid w:val="00204472"/>
    <w:rsid w:val="002163FC"/>
    <w:rsid w:val="002302D9"/>
    <w:rsid w:val="00232552"/>
    <w:rsid w:val="0025163D"/>
    <w:rsid w:val="00255A6E"/>
    <w:rsid w:val="00264E86"/>
    <w:rsid w:val="0026548E"/>
    <w:rsid w:val="00271CE5"/>
    <w:rsid w:val="00276637"/>
    <w:rsid w:val="002774A2"/>
    <w:rsid w:val="00282020"/>
    <w:rsid w:val="00284384"/>
    <w:rsid w:val="00285D46"/>
    <w:rsid w:val="00287848"/>
    <w:rsid w:val="00292484"/>
    <w:rsid w:val="0029440A"/>
    <w:rsid w:val="002946B0"/>
    <w:rsid w:val="002A1B23"/>
    <w:rsid w:val="002A5510"/>
    <w:rsid w:val="002A5DB4"/>
    <w:rsid w:val="002A786C"/>
    <w:rsid w:val="002B0C16"/>
    <w:rsid w:val="002C185A"/>
    <w:rsid w:val="002C1D56"/>
    <w:rsid w:val="002C251E"/>
    <w:rsid w:val="002D2C86"/>
    <w:rsid w:val="002E590B"/>
    <w:rsid w:val="003015DD"/>
    <w:rsid w:val="0030292F"/>
    <w:rsid w:val="00303EC2"/>
    <w:rsid w:val="003051FE"/>
    <w:rsid w:val="00306D70"/>
    <w:rsid w:val="00310209"/>
    <w:rsid w:val="00313834"/>
    <w:rsid w:val="003208D9"/>
    <w:rsid w:val="00321E62"/>
    <w:rsid w:val="00324962"/>
    <w:rsid w:val="00340839"/>
    <w:rsid w:val="0034222C"/>
    <w:rsid w:val="00342BA0"/>
    <w:rsid w:val="00345818"/>
    <w:rsid w:val="00353F56"/>
    <w:rsid w:val="00354B57"/>
    <w:rsid w:val="0035647F"/>
    <w:rsid w:val="003636BF"/>
    <w:rsid w:val="00363F00"/>
    <w:rsid w:val="00370AA7"/>
    <w:rsid w:val="00372784"/>
    <w:rsid w:val="0037398C"/>
    <w:rsid w:val="0037479F"/>
    <w:rsid w:val="0037553D"/>
    <w:rsid w:val="00375E85"/>
    <w:rsid w:val="003827B3"/>
    <w:rsid w:val="003845B4"/>
    <w:rsid w:val="00386775"/>
    <w:rsid w:val="00387B1A"/>
    <w:rsid w:val="003A58D1"/>
    <w:rsid w:val="003A5B72"/>
    <w:rsid w:val="003A72D5"/>
    <w:rsid w:val="003B3C9D"/>
    <w:rsid w:val="003B6CA4"/>
    <w:rsid w:val="003C21E4"/>
    <w:rsid w:val="003C7895"/>
    <w:rsid w:val="003D043D"/>
    <w:rsid w:val="003D2834"/>
    <w:rsid w:val="003D3E3C"/>
    <w:rsid w:val="003D43E7"/>
    <w:rsid w:val="003D7E50"/>
    <w:rsid w:val="003E009A"/>
    <w:rsid w:val="003E1C74"/>
    <w:rsid w:val="003E2DE3"/>
    <w:rsid w:val="003F3DE3"/>
    <w:rsid w:val="003F61C8"/>
    <w:rsid w:val="004017FD"/>
    <w:rsid w:val="004105BB"/>
    <w:rsid w:val="00412FF0"/>
    <w:rsid w:val="00413978"/>
    <w:rsid w:val="004179B1"/>
    <w:rsid w:val="00427864"/>
    <w:rsid w:val="00432C50"/>
    <w:rsid w:val="00440939"/>
    <w:rsid w:val="004442FC"/>
    <w:rsid w:val="0045016A"/>
    <w:rsid w:val="004511A0"/>
    <w:rsid w:val="004531E9"/>
    <w:rsid w:val="00456893"/>
    <w:rsid w:val="00456BE8"/>
    <w:rsid w:val="00460DA0"/>
    <w:rsid w:val="004747E2"/>
    <w:rsid w:val="0048404D"/>
    <w:rsid w:val="00484F1F"/>
    <w:rsid w:val="004918D6"/>
    <w:rsid w:val="00493FBC"/>
    <w:rsid w:val="004A7964"/>
    <w:rsid w:val="004B0CC9"/>
    <w:rsid w:val="004B112D"/>
    <w:rsid w:val="004B196A"/>
    <w:rsid w:val="004B21F1"/>
    <w:rsid w:val="004B6D07"/>
    <w:rsid w:val="004C1ECE"/>
    <w:rsid w:val="004C27D7"/>
    <w:rsid w:val="004C62CB"/>
    <w:rsid w:val="004D2048"/>
    <w:rsid w:val="004E2472"/>
    <w:rsid w:val="004F47F7"/>
    <w:rsid w:val="004F6FE0"/>
    <w:rsid w:val="0050339D"/>
    <w:rsid w:val="00504074"/>
    <w:rsid w:val="00526246"/>
    <w:rsid w:val="00543277"/>
    <w:rsid w:val="0055236A"/>
    <w:rsid w:val="005571E8"/>
    <w:rsid w:val="0056061E"/>
    <w:rsid w:val="00567106"/>
    <w:rsid w:val="00577885"/>
    <w:rsid w:val="00581477"/>
    <w:rsid w:val="00582AE6"/>
    <w:rsid w:val="00583A5E"/>
    <w:rsid w:val="005A00ED"/>
    <w:rsid w:val="005A7367"/>
    <w:rsid w:val="005C02A9"/>
    <w:rsid w:val="005C2FEE"/>
    <w:rsid w:val="005C51FD"/>
    <w:rsid w:val="005D03DA"/>
    <w:rsid w:val="005D4DF6"/>
    <w:rsid w:val="005D5173"/>
    <w:rsid w:val="005D74A3"/>
    <w:rsid w:val="005E1D3C"/>
    <w:rsid w:val="005E3229"/>
    <w:rsid w:val="005E3838"/>
    <w:rsid w:val="005E5A86"/>
    <w:rsid w:val="005F3289"/>
    <w:rsid w:val="0060077E"/>
    <w:rsid w:val="00603C0A"/>
    <w:rsid w:val="00603F99"/>
    <w:rsid w:val="00610BF7"/>
    <w:rsid w:val="0061208C"/>
    <w:rsid w:val="00621CF4"/>
    <w:rsid w:val="00621D95"/>
    <w:rsid w:val="006242AE"/>
    <w:rsid w:val="006266F2"/>
    <w:rsid w:val="00632253"/>
    <w:rsid w:val="006367D9"/>
    <w:rsid w:val="00636A9F"/>
    <w:rsid w:val="00637462"/>
    <w:rsid w:val="00642714"/>
    <w:rsid w:val="00643C4E"/>
    <w:rsid w:val="00643D64"/>
    <w:rsid w:val="006455CE"/>
    <w:rsid w:val="0065020D"/>
    <w:rsid w:val="00650C0C"/>
    <w:rsid w:val="006525AF"/>
    <w:rsid w:val="006609D6"/>
    <w:rsid w:val="00666FE7"/>
    <w:rsid w:val="00667BB9"/>
    <w:rsid w:val="0067088F"/>
    <w:rsid w:val="00683568"/>
    <w:rsid w:val="006914AD"/>
    <w:rsid w:val="00694E80"/>
    <w:rsid w:val="006952FC"/>
    <w:rsid w:val="006A4F14"/>
    <w:rsid w:val="006A5327"/>
    <w:rsid w:val="006B0FA1"/>
    <w:rsid w:val="006B7151"/>
    <w:rsid w:val="006B74E3"/>
    <w:rsid w:val="006C0737"/>
    <w:rsid w:val="006C1FE4"/>
    <w:rsid w:val="006D1445"/>
    <w:rsid w:val="006D213D"/>
    <w:rsid w:val="006D2FCD"/>
    <w:rsid w:val="006D42D9"/>
    <w:rsid w:val="006E15C7"/>
    <w:rsid w:val="006E77D8"/>
    <w:rsid w:val="006F0A47"/>
    <w:rsid w:val="006F6A14"/>
    <w:rsid w:val="006F7E18"/>
    <w:rsid w:val="00701920"/>
    <w:rsid w:val="0070339B"/>
    <w:rsid w:val="007038BB"/>
    <w:rsid w:val="007154BA"/>
    <w:rsid w:val="00716269"/>
    <w:rsid w:val="007259AF"/>
    <w:rsid w:val="00726463"/>
    <w:rsid w:val="007328EC"/>
    <w:rsid w:val="00733017"/>
    <w:rsid w:val="00742116"/>
    <w:rsid w:val="00745690"/>
    <w:rsid w:val="00751D38"/>
    <w:rsid w:val="00767CED"/>
    <w:rsid w:val="0077102E"/>
    <w:rsid w:val="00771859"/>
    <w:rsid w:val="00772038"/>
    <w:rsid w:val="00775541"/>
    <w:rsid w:val="00783310"/>
    <w:rsid w:val="007859E7"/>
    <w:rsid w:val="00791B57"/>
    <w:rsid w:val="00793C3A"/>
    <w:rsid w:val="00794C15"/>
    <w:rsid w:val="007A4A6D"/>
    <w:rsid w:val="007B3EA9"/>
    <w:rsid w:val="007B60EB"/>
    <w:rsid w:val="007B665D"/>
    <w:rsid w:val="007D1BCF"/>
    <w:rsid w:val="007D2E79"/>
    <w:rsid w:val="007D5C54"/>
    <w:rsid w:val="007D75CF"/>
    <w:rsid w:val="007E58FE"/>
    <w:rsid w:val="007E6DC5"/>
    <w:rsid w:val="007F0AC6"/>
    <w:rsid w:val="0080164D"/>
    <w:rsid w:val="00810BC1"/>
    <w:rsid w:val="00821A7C"/>
    <w:rsid w:val="00824212"/>
    <w:rsid w:val="00826E6D"/>
    <w:rsid w:val="008450BF"/>
    <w:rsid w:val="00847403"/>
    <w:rsid w:val="0085056B"/>
    <w:rsid w:val="00853181"/>
    <w:rsid w:val="0085665A"/>
    <w:rsid w:val="00860384"/>
    <w:rsid w:val="00862F55"/>
    <w:rsid w:val="00863D88"/>
    <w:rsid w:val="0086543A"/>
    <w:rsid w:val="0088043C"/>
    <w:rsid w:val="00881381"/>
    <w:rsid w:val="00887174"/>
    <w:rsid w:val="00887E1E"/>
    <w:rsid w:val="008906C9"/>
    <w:rsid w:val="008A1C2A"/>
    <w:rsid w:val="008A7646"/>
    <w:rsid w:val="008B58AF"/>
    <w:rsid w:val="008B7181"/>
    <w:rsid w:val="008C42DB"/>
    <w:rsid w:val="008C4D72"/>
    <w:rsid w:val="008C5738"/>
    <w:rsid w:val="008C62B8"/>
    <w:rsid w:val="008C6328"/>
    <w:rsid w:val="008D04F0"/>
    <w:rsid w:val="008D56FE"/>
    <w:rsid w:val="008D5F2F"/>
    <w:rsid w:val="008D5F52"/>
    <w:rsid w:val="008D6FCB"/>
    <w:rsid w:val="008E0ECC"/>
    <w:rsid w:val="008E37F9"/>
    <w:rsid w:val="008E41AB"/>
    <w:rsid w:val="008E59EA"/>
    <w:rsid w:val="008F026E"/>
    <w:rsid w:val="008F0E77"/>
    <w:rsid w:val="008F34FE"/>
    <w:rsid w:val="008F3500"/>
    <w:rsid w:val="008F4722"/>
    <w:rsid w:val="008F5064"/>
    <w:rsid w:val="009109F1"/>
    <w:rsid w:val="0091294B"/>
    <w:rsid w:val="00913A02"/>
    <w:rsid w:val="009153EB"/>
    <w:rsid w:val="00916BCD"/>
    <w:rsid w:val="009203BF"/>
    <w:rsid w:val="00923AF9"/>
    <w:rsid w:val="00924E3C"/>
    <w:rsid w:val="0092750C"/>
    <w:rsid w:val="00933A2B"/>
    <w:rsid w:val="009477FA"/>
    <w:rsid w:val="00951237"/>
    <w:rsid w:val="00952BE5"/>
    <w:rsid w:val="009541F3"/>
    <w:rsid w:val="009549CB"/>
    <w:rsid w:val="009579CB"/>
    <w:rsid w:val="009612BB"/>
    <w:rsid w:val="00973408"/>
    <w:rsid w:val="009750A7"/>
    <w:rsid w:val="00976D89"/>
    <w:rsid w:val="00981E35"/>
    <w:rsid w:val="00996CA1"/>
    <w:rsid w:val="009A1FAD"/>
    <w:rsid w:val="009B6E9A"/>
    <w:rsid w:val="009C04D3"/>
    <w:rsid w:val="009C3388"/>
    <w:rsid w:val="009C3ECC"/>
    <w:rsid w:val="009C43EC"/>
    <w:rsid w:val="009C49A3"/>
    <w:rsid w:val="009C58DD"/>
    <w:rsid w:val="009D0354"/>
    <w:rsid w:val="009D6954"/>
    <w:rsid w:val="009D6B14"/>
    <w:rsid w:val="009E6AC6"/>
    <w:rsid w:val="009F27A8"/>
    <w:rsid w:val="009F30FB"/>
    <w:rsid w:val="009F546F"/>
    <w:rsid w:val="00A000F2"/>
    <w:rsid w:val="00A112F6"/>
    <w:rsid w:val="00A125B7"/>
    <w:rsid w:val="00A125C5"/>
    <w:rsid w:val="00A12871"/>
    <w:rsid w:val="00A12D5C"/>
    <w:rsid w:val="00A17CBF"/>
    <w:rsid w:val="00A20B64"/>
    <w:rsid w:val="00A216A6"/>
    <w:rsid w:val="00A227E3"/>
    <w:rsid w:val="00A271F6"/>
    <w:rsid w:val="00A305DC"/>
    <w:rsid w:val="00A37A3C"/>
    <w:rsid w:val="00A4546C"/>
    <w:rsid w:val="00A45DA8"/>
    <w:rsid w:val="00A50012"/>
    <w:rsid w:val="00A5039D"/>
    <w:rsid w:val="00A51CC5"/>
    <w:rsid w:val="00A548A1"/>
    <w:rsid w:val="00A5678A"/>
    <w:rsid w:val="00A61123"/>
    <w:rsid w:val="00A6551B"/>
    <w:rsid w:val="00A65EE7"/>
    <w:rsid w:val="00A70133"/>
    <w:rsid w:val="00A71634"/>
    <w:rsid w:val="00A72D37"/>
    <w:rsid w:val="00A7568D"/>
    <w:rsid w:val="00A823E6"/>
    <w:rsid w:val="00A827D3"/>
    <w:rsid w:val="00A910D9"/>
    <w:rsid w:val="00A95677"/>
    <w:rsid w:val="00A9628F"/>
    <w:rsid w:val="00AB2C36"/>
    <w:rsid w:val="00AC5C16"/>
    <w:rsid w:val="00AD0978"/>
    <w:rsid w:val="00AD3741"/>
    <w:rsid w:val="00AD3B81"/>
    <w:rsid w:val="00AD5FB0"/>
    <w:rsid w:val="00AD7DB0"/>
    <w:rsid w:val="00AE6EBC"/>
    <w:rsid w:val="00AF3CA6"/>
    <w:rsid w:val="00AF54AB"/>
    <w:rsid w:val="00AF645F"/>
    <w:rsid w:val="00AF6995"/>
    <w:rsid w:val="00B03DBA"/>
    <w:rsid w:val="00B0574E"/>
    <w:rsid w:val="00B1163A"/>
    <w:rsid w:val="00B12ECD"/>
    <w:rsid w:val="00B1337D"/>
    <w:rsid w:val="00B16513"/>
    <w:rsid w:val="00B17141"/>
    <w:rsid w:val="00B21D91"/>
    <w:rsid w:val="00B25739"/>
    <w:rsid w:val="00B27607"/>
    <w:rsid w:val="00B31575"/>
    <w:rsid w:val="00B34A97"/>
    <w:rsid w:val="00B440E8"/>
    <w:rsid w:val="00B47AF6"/>
    <w:rsid w:val="00B53904"/>
    <w:rsid w:val="00B539E0"/>
    <w:rsid w:val="00B55537"/>
    <w:rsid w:val="00B64D8C"/>
    <w:rsid w:val="00B70650"/>
    <w:rsid w:val="00B76B09"/>
    <w:rsid w:val="00B77B3D"/>
    <w:rsid w:val="00B8547D"/>
    <w:rsid w:val="00B92ACC"/>
    <w:rsid w:val="00BA415C"/>
    <w:rsid w:val="00BB6FB4"/>
    <w:rsid w:val="00BC587A"/>
    <w:rsid w:val="00BC79F6"/>
    <w:rsid w:val="00BD20BB"/>
    <w:rsid w:val="00BD55CC"/>
    <w:rsid w:val="00BD7558"/>
    <w:rsid w:val="00BE08A0"/>
    <w:rsid w:val="00BE094A"/>
    <w:rsid w:val="00BE6276"/>
    <w:rsid w:val="00BF75D8"/>
    <w:rsid w:val="00C0190A"/>
    <w:rsid w:val="00C02188"/>
    <w:rsid w:val="00C02A72"/>
    <w:rsid w:val="00C049D4"/>
    <w:rsid w:val="00C138B3"/>
    <w:rsid w:val="00C250D5"/>
    <w:rsid w:val="00C26330"/>
    <w:rsid w:val="00C27CFE"/>
    <w:rsid w:val="00C304D9"/>
    <w:rsid w:val="00C47F8D"/>
    <w:rsid w:val="00C50EFD"/>
    <w:rsid w:val="00C50FF0"/>
    <w:rsid w:val="00C5406F"/>
    <w:rsid w:val="00C64874"/>
    <w:rsid w:val="00C71DC5"/>
    <w:rsid w:val="00C81391"/>
    <w:rsid w:val="00C87997"/>
    <w:rsid w:val="00C92898"/>
    <w:rsid w:val="00C93F39"/>
    <w:rsid w:val="00C96ED4"/>
    <w:rsid w:val="00CA699D"/>
    <w:rsid w:val="00CB2041"/>
    <w:rsid w:val="00CB61F4"/>
    <w:rsid w:val="00CC0702"/>
    <w:rsid w:val="00CC179C"/>
    <w:rsid w:val="00CD502B"/>
    <w:rsid w:val="00CD543D"/>
    <w:rsid w:val="00CE6F3F"/>
    <w:rsid w:val="00CE72B1"/>
    <w:rsid w:val="00CE7514"/>
    <w:rsid w:val="00CF60E3"/>
    <w:rsid w:val="00D00214"/>
    <w:rsid w:val="00D072DB"/>
    <w:rsid w:val="00D0731D"/>
    <w:rsid w:val="00D12572"/>
    <w:rsid w:val="00D12BCB"/>
    <w:rsid w:val="00D21761"/>
    <w:rsid w:val="00D23EDB"/>
    <w:rsid w:val="00D248CF"/>
    <w:rsid w:val="00D248DE"/>
    <w:rsid w:val="00D277EB"/>
    <w:rsid w:val="00D32BFC"/>
    <w:rsid w:val="00D33A4A"/>
    <w:rsid w:val="00D3653D"/>
    <w:rsid w:val="00D40C6B"/>
    <w:rsid w:val="00D42D59"/>
    <w:rsid w:val="00D46859"/>
    <w:rsid w:val="00D5605F"/>
    <w:rsid w:val="00D62500"/>
    <w:rsid w:val="00D6423B"/>
    <w:rsid w:val="00D65F23"/>
    <w:rsid w:val="00D8542D"/>
    <w:rsid w:val="00D90635"/>
    <w:rsid w:val="00D908F8"/>
    <w:rsid w:val="00D9118E"/>
    <w:rsid w:val="00D941C9"/>
    <w:rsid w:val="00DA2C9A"/>
    <w:rsid w:val="00DA6817"/>
    <w:rsid w:val="00DB1F6A"/>
    <w:rsid w:val="00DB5C8F"/>
    <w:rsid w:val="00DC5041"/>
    <w:rsid w:val="00DC62F3"/>
    <w:rsid w:val="00DC6A71"/>
    <w:rsid w:val="00DD0ABF"/>
    <w:rsid w:val="00DD5FA7"/>
    <w:rsid w:val="00DE0053"/>
    <w:rsid w:val="00DE5B46"/>
    <w:rsid w:val="00DF5080"/>
    <w:rsid w:val="00E0357D"/>
    <w:rsid w:val="00E16971"/>
    <w:rsid w:val="00E16ED2"/>
    <w:rsid w:val="00E22A97"/>
    <w:rsid w:val="00E24EC2"/>
    <w:rsid w:val="00E26A7B"/>
    <w:rsid w:val="00E26DAF"/>
    <w:rsid w:val="00E30405"/>
    <w:rsid w:val="00E30996"/>
    <w:rsid w:val="00E317D7"/>
    <w:rsid w:val="00E35C89"/>
    <w:rsid w:val="00E35DA8"/>
    <w:rsid w:val="00E44CEE"/>
    <w:rsid w:val="00E45373"/>
    <w:rsid w:val="00E46724"/>
    <w:rsid w:val="00E4735D"/>
    <w:rsid w:val="00E57198"/>
    <w:rsid w:val="00E572FE"/>
    <w:rsid w:val="00E624F8"/>
    <w:rsid w:val="00E73CF9"/>
    <w:rsid w:val="00E853E8"/>
    <w:rsid w:val="00E861F8"/>
    <w:rsid w:val="00E9310A"/>
    <w:rsid w:val="00E96097"/>
    <w:rsid w:val="00E96FA5"/>
    <w:rsid w:val="00E970F3"/>
    <w:rsid w:val="00EA71A6"/>
    <w:rsid w:val="00EA7ACA"/>
    <w:rsid w:val="00EB5E2B"/>
    <w:rsid w:val="00EB6028"/>
    <w:rsid w:val="00EC7210"/>
    <w:rsid w:val="00ED394B"/>
    <w:rsid w:val="00ED3FDC"/>
    <w:rsid w:val="00ED6BA7"/>
    <w:rsid w:val="00ED753F"/>
    <w:rsid w:val="00ED7E82"/>
    <w:rsid w:val="00EE358A"/>
    <w:rsid w:val="00EE3A20"/>
    <w:rsid w:val="00EE6836"/>
    <w:rsid w:val="00EF761B"/>
    <w:rsid w:val="00F0171B"/>
    <w:rsid w:val="00F0470A"/>
    <w:rsid w:val="00F06A12"/>
    <w:rsid w:val="00F074DA"/>
    <w:rsid w:val="00F079C5"/>
    <w:rsid w:val="00F11C41"/>
    <w:rsid w:val="00F2068A"/>
    <w:rsid w:val="00F240BB"/>
    <w:rsid w:val="00F318ED"/>
    <w:rsid w:val="00F3295A"/>
    <w:rsid w:val="00F37417"/>
    <w:rsid w:val="00F45D7C"/>
    <w:rsid w:val="00F46724"/>
    <w:rsid w:val="00F57FED"/>
    <w:rsid w:val="00F61201"/>
    <w:rsid w:val="00F65B7C"/>
    <w:rsid w:val="00F743DE"/>
    <w:rsid w:val="00F75F95"/>
    <w:rsid w:val="00F77665"/>
    <w:rsid w:val="00F825FF"/>
    <w:rsid w:val="00F850A6"/>
    <w:rsid w:val="00F86560"/>
    <w:rsid w:val="00F907E8"/>
    <w:rsid w:val="00F91A99"/>
    <w:rsid w:val="00FA0130"/>
    <w:rsid w:val="00FA2BD8"/>
    <w:rsid w:val="00FA4BFD"/>
    <w:rsid w:val="00FA7668"/>
    <w:rsid w:val="00FC2418"/>
    <w:rsid w:val="00FC5634"/>
    <w:rsid w:val="00FC566F"/>
    <w:rsid w:val="00FD29DC"/>
    <w:rsid w:val="00FD2BEC"/>
    <w:rsid w:val="00FD798D"/>
    <w:rsid w:val="00FE39C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09DF9E0D"/>
  <w15:chartTrackingRefBased/>
  <w15:docId w15:val="{63E89A28-41E9-429B-8C90-023D4731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SledenaHiperpovezava">
    <w:name w:val="FollowedHyperlink"/>
    <w:rsid w:val="0085318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0C6FB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55537"/>
    <w:rPr>
      <w:b/>
      <w:bCs/>
    </w:rPr>
  </w:style>
  <w:style w:type="character" w:styleId="Poudarek">
    <w:name w:val="Emphasis"/>
    <w:uiPriority w:val="20"/>
    <w:qFormat/>
    <w:rsid w:val="00EE358A"/>
    <w:rPr>
      <w:i/>
      <w:iCs/>
    </w:rPr>
  </w:style>
  <w:style w:type="paragraph" w:customStyle="1" w:styleId="align-justify">
    <w:name w:val="align-justify"/>
    <w:basedOn w:val="Navaden"/>
    <w:rsid w:val="00EE358A"/>
    <w:pPr>
      <w:spacing w:before="100" w:beforeAutospacing="1" w:after="100" w:afterAutospacing="1" w:line="240" w:lineRule="auto"/>
      <w:jc w:val="both"/>
    </w:pPr>
    <w:rPr>
      <w:rFonts w:ascii="Times New Roman" w:hAnsi="Times New Roman"/>
      <w:sz w:val="24"/>
      <w:lang w:val="sl-SI" w:eastAsia="sl-SI"/>
    </w:rPr>
  </w:style>
  <w:style w:type="character" w:styleId="Pripombasklic">
    <w:name w:val="annotation reference"/>
    <w:rsid w:val="00125E29"/>
    <w:rPr>
      <w:sz w:val="16"/>
      <w:szCs w:val="16"/>
    </w:rPr>
  </w:style>
  <w:style w:type="paragraph" w:styleId="Pripombabesedilo">
    <w:name w:val="annotation text"/>
    <w:basedOn w:val="Navaden"/>
    <w:link w:val="PripombabesediloZnak"/>
    <w:rsid w:val="00125E29"/>
    <w:rPr>
      <w:szCs w:val="20"/>
    </w:rPr>
  </w:style>
  <w:style w:type="character" w:customStyle="1" w:styleId="PripombabesediloZnak">
    <w:name w:val="Pripomba – besedilo Znak"/>
    <w:link w:val="Pripombabesedilo"/>
    <w:rsid w:val="00125E29"/>
    <w:rPr>
      <w:rFonts w:ascii="Arial" w:hAnsi="Arial"/>
      <w:lang w:val="en-US" w:eastAsia="en-US"/>
    </w:rPr>
  </w:style>
  <w:style w:type="paragraph" w:styleId="Zadevapripombe">
    <w:name w:val="annotation subject"/>
    <w:basedOn w:val="Pripombabesedilo"/>
    <w:next w:val="Pripombabesedilo"/>
    <w:link w:val="ZadevapripombeZnak"/>
    <w:rsid w:val="00125E29"/>
    <w:rPr>
      <w:b/>
      <w:bCs/>
    </w:rPr>
  </w:style>
  <w:style w:type="character" w:customStyle="1" w:styleId="ZadevapripombeZnak">
    <w:name w:val="Zadeva pripombe Znak"/>
    <w:link w:val="Zadevapripombe"/>
    <w:rsid w:val="00125E29"/>
    <w:rPr>
      <w:rFonts w:ascii="Arial" w:hAnsi="Arial"/>
      <w:b/>
      <w:bCs/>
      <w:lang w:val="en-US" w:eastAsia="en-US"/>
    </w:rPr>
  </w:style>
  <w:style w:type="paragraph" w:styleId="Odstavekseznama">
    <w:name w:val="List Paragraph"/>
    <w:basedOn w:val="Navaden"/>
    <w:uiPriority w:val="34"/>
    <w:qFormat/>
    <w:rsid w:val="00284384"/>
    <w:pPr>
      <w:ind w:left="720"/>
      <w:contextualSpacing/>
    </w:pPr>
    <w:rPr>
      <w:lang w:val="sl-SI"/>
    </w:rPr>
  </w:style>
  <w:style w:type="paragraph" w:customStyle="1" w:styleId="Default">
    <w:name w:val="Default"/>
    <w:rsid w:val="00284384"/>
    <w:pPr>
      <w:autoSpaceDE w:val="0"/>
      <w:autoSpaceDN w:val="0"/>
      <w:adjustRightInd w:val="0"/>
    </w:pPr>
    <w:rPr>
      <w:rFonts w:ascii="Arial" w:hAnsi="Arial" w:cs="Arial"/>
      <w:color w:val="000000"/>
      <w:sz w:val="24"/>
      <w:szCs w:val="24"/>
    </w:rPr>
  </w:style>
  <w:style w:type="paragraph" w:customStyle="1" w:styleId="Odstavek">
    <w:name w:val="Odstavek"/>
    <w:basedOn w:val="Navaden"/>
    <w:link w:val="OdstavekZnak"/>
    <w:qFormat/>
    <w:rsid w:val="00A7568D"/>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7568D"/>
    <w:rPr>
      <w:rFonts w:ascii="Arial" w:hAnsi="Arial"/>
      <w:sz w:val="22"/>
      <w:szCs w:val="22"/>
      <w:lang w:val="x-none" w:eastAsia="x-none"/>
    </w:rPr>
  </w:style>
  <w:style w:type="paragraph" w:customStyle="1" w:styleId="tevilnatoka">
    <w:name w:val="Številčna točka"/>
    <w:basedOn w:val="Navaden"/>
    <w:link w:val="tevilnatokaZnak"/>
    <w:qFormat/>
    <w:rsid w:val="00285D46"/>
    <w:pPr>
      <w:tabs>
        <w:tab w:val="num" w:pos="397"/>
        <w:tab w:val="left" w:pos="540"/>
        <w:tab w:val="left" w:pos="900"/>
      </w:tabs>
      <w:spacing w:line="240" w:lineRule="auto"/>
      <w:ind w:left="397" w:hanging="397"/>
      <w:jc w:val="both"/>
    </w:pPr>
    <w:rPr>
      <w:rFonts w:cs="Arial"/>
      <w:sz w:val="22"/>
      <w:szCs w:val="22"/>
      <w:lang w:val="sl-SI" w:eastAsia="sl-SI"/>
    </w:rPr>
  </w:style>
  <w:style w:type="character" w:customStyle="1" w:styleId="tevilnatokaZnak">
    <w:name w:val="Številčna točka Znak"/>
    <w:link w:val="tevilnatoka"/>
    <w:rsid w:val="00285D46"/>
    <w:rPr>
      <w:rFonts w:ascii="Arial" w:hAnsi="Arial" w:cs="Arial"/>
      <w:sz w:val="22"/>
      <w:szCs w:val="22"/>
    </w:rPr>
  </w:style>
  <w:style w:type="paragraph" w:customStyle="1" w:styleId="Zamaknjenadolobadruginivo">
    <w:name w:val="Zamaknjena določba_drugi nivo"/>
    <w:basedOn w:val="Navaden"/>
    <w:link w:val="ZamaknjenadolobadruginivoZnak"/>
    <w:qFormat/>
    <w:rsid w:val="00285D46"/>
    <w:pPr>
      <w:tabs>
        <w:tab w:val="left" w:pos="540"/>
        <w:tab w:val="left" w:pos="900"/>
      </w:tabs>
      <w:spacing w:line="240" w:lineRule="auto"/>
      <w:ind w:left="397"/>
      <w:jc w:val="both"/>
    </w:pPr>
    <w:rPr>
      <w:rFonts w:cs="Arial"/>
      <w:sz w:val="22"/>
      <w:szCs w:val="22"/>
      <w:lang w:val="sl-SI" w:eastAsia="sl-SI"/>
    </w:rPr>
  </w:style>
  <w:style w:type="character" w:customStyle="1" w:styleId="ZamaknjenadolobadruginivoZnak">
    <w:name w:val="Zamaknjena določba_drugi nivo Znak"/>
    <w:link w:val="Zamaknjenadolobadruginivo"/>
    <w:rsid w:val="00285D46"/>
    <w:rPr>
      <w:rFonts w:ascii="Arial" w:hAnsi="Arial" w:cs="Arial"/>
      <w:sz w:val="22"/>
      <w:szCs w:val="22"/>
    </w:rPr>
  </w:style>
  <w:style w:type="paragraph" w:customStyle="1" w:styleId="Alineazaodstavkom">
    <w:name w:val="Alinea za odstavkom"/>
    <w:basedOn w:val="Navaden"/>
    <w:qFormat/>
    <w:rsid w:val="006D1445"/>
    <w:pPr>
      <w:numPr>
        <w:numId w:val="30"/>
      </w:numPr>
      <w:tabs>
        <w:tab w:val="left" w:pos="540"/>
        <w:tab w:val="left" w:pos="900"/>
      </w:tabs>
      <w:spacing w:line="240" w:lineRule="auto"/>
      <w:jc w:val="both"/>
    </w:pPr>
    <w:rPr>
      <w:sz w:val="22"/>
      <w:szCs w:val="22"/>
      <w:lang w:val="x-none" w:eastAsia="x-none"/>
    </w:rPr>
  </w:style>
  <w:style w:type="paragraph" w:customStyle="1" w:styleId="Alineazapodtoko">
    <w:name w:val="Alinea za podtočko"/>
    <w:basedOn w:val="Alineazaodstavkom"/>
    <w:link w:val="AlineazapodtokoZnak"/>
    <w:qFormat/>
    <w:rsid w:val="00E35C89"/>
    <w:pPr>
      <w:numPr>
        <w:numId w:val="4"/>
      </w:numPr>
      <w:ind w:left="1134" w:hanging="227"/>
    </w:pPr>
  </w:style>
  <w:style w:type="character" w:customStyle="1" w:styleId="AlineazapodtokoZnak">
    <w:name w:val="Alinea za podtočko Znak"/>
    <w:link w:val="Alineazapodtoko"/>
    <w:rsid w:val="00E35C89"/>
    <w:rPr>
      <w:rFonts w:ascii="Arial" w:hAnsi="Arial"/>
      <w:sz w:val="22"/>
      <w:szCs w:val="22"/>
      <w:lang w:val="x-none" w:eastAsia="x-none"/>
    </w:rPr>
  </w:style>
  <w:style w:type="paragraph" w:customStyle="1" w:styleId="odstavek1">
    <w:name w:val="odstavek1"/>
    <w:basedOn w:val="Navaden"/>
    <w:rsid w:val="00793C3A"/>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793C3A"/>
    <w:pPr>
      <w:spacing w:line="240" w:lineRule="auto"/>
      <w:ind w:left="425" w:hanging="425"/>
      <w:jc w:val="both"/>
    </w:pPr>
    <w:rPr>
      <w:rFonts w:cs="Arial"/>
      <w:sz w:val="22"/>
      <w:szCs w:val="22"/>
      <w:lang w:val="sl-SI" w:eastAsia="sl-SI"/>
    </w:rPr>
  </w:style>
  <w:style w:type="paragraph" w:customStyle="1" w:styleId="zamaknjenadolobaprvinivo1">
    <w:name w:val="zamaknjenadolobaprvinivo1"/>
    <w:basedOn w:val="Navaden"/>
    <w:rsid w:val="00793C3A"/>
    <w:pPr>
      <w:spacing w:line="240" w:lineRule="auto"/>
      <w:jc w:val="both"/>
    </w:pPr>
    <w:rPr>
      <w:rFonts w:cs="Arial"/>
      <w:sz w:val="22"/>
      <w:szCs w:val="22"/>
      <w:lang w:val="sl-SI" w:eastAsia="sl-SI"/>
    </w:rPr>
  </w:style>
  <w:style w:type="paragraph" w:customStyle="1" w:styleId="zamaknjenadolobadruginivo1">
    <w:name w:val="zamaknjenadolobadruginivo1"/>
    <w:basedOn w:val="Navaden"/>
    <w:rsid w:val="00793C3A"/>
    <w:pPr>
      <w:spacing w:line="240" w:lineRule="auto"/>
      <w:ind w:left="425"/>
      <w:jc w:val="both"/>
    </w:pPr>
    <w:rPr>
      <w:rFonts w:cs="Arial"/>
      <w:sz w:val="22"/>
      <w:szCs w:val="22"/>
      <w:lang w:val="sl-SI" w:eastAsia="sl-SI"/>
    </w:rPr>
  </w:style>
  <w:style w:type="paragraph" w:customStyle="1" w:styleId="len">
    <w:name w:val="Člen"/>
    <w:basedOn w:val="Navaden"/>
    <w:link w:val="lenZnak"/>
    <w:qFormat/>
    <w:rsid w:val="00793C3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93C3A"/>
    <w:rPr>
      <w:rFonts w:ascii="Arial" w:hAnsi="Arial"/>
      <w:b/>
      <w:sz w:val="22"/>
      <w:szCs w:val="22"/>
      <w:lang w:val="x-none" w:eastAsia="x-none"/>
    </w:rPr>
  </w:style>
  <w:style w:type="paragraph" w:customStyle="1" w:styleId="Neotevilenodstavek">
    <w:name w:val="Neoštevilčen odstavek"/>
    <w:basedOn w:val="Navaden"/>
    <w:link w:val="NeotevilenodstavekZnak"/>
    <w:qFormat/>
    <w:rsid w:val="0077102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77102E"/>
    <w:rPr>
      <w:rFonts w:ascii="Arial" w:hAnsi="Arial"/>
      <w:sz w:val="22"/>
      <w:szCs w:val="22"/>
      <w:lang w:val="x-none" w:eastAsia="x-none"/>
    </w:rPr>
  </w:style>
  <w:style w:type="paragraph" w:customStyle="1" w:styleId="DDVISNormal">
    <w:name w:val="DDV_IS_Normal"/>
    <w:link w:val="DDVISNormalZnak"/>
    <w:rsid w:val="00A72D37"/>
    <w:rPr>
      <w:rFonts w:ascii="Arial" w:hAnsi="Arial"/>
      <w:lang w:eastAsia="en-US"/>
    </w:rPr>
  </w:style>
  <w:style w:type="character" w:customStyle="1" w:styleId="DDVISNormalZnak">
    <w:name w:val="DDV_IS_Normal Znak"/>
    <w:link w:val="DDVISNormal"/>
    <w:rsid w:val="00A72D37"/>
    <w:rPr>
      <w:rFonts w:ascii="Arial" w:hAnsi="Arial"/>
      <w:lang w:eastAsia="en-US"/>
    </w:rPr>
  </w:style>
  <w:style w:type="character" w:customStyle="1" w:styleId="ctitle1">
    <w:name w:val="c_title1"/>
    <w:basedOn w:val="Privzetapisavaodstavka"/>
    <w:rsid w:val="00C5406F"/>
    <w:rPr>
      <w:color w:val="2B5874"/>
    </w:rPr>
  </w:style>
  <w:style w:type="paragraph" w:styleId="Revizija">
    <w:name w:val="Revision"/>
    <w:hidden/>
    <w:uiPriority w:val="99"/>
    <w:semiHidden/>
    <w:rsid w:val="00432C50"/>
    <w:rPr>
      <w:rFonts w:ascii="Arial" w:hAnsi="Arial"/>
      <w:szCs w:val="24"/>
      <w:lang w:val="en-US" w:eastAsia="en-US"/>
    </w:rPr>
  </w:style>
  <w:style w:type="character" w:customStyle="1" w:styleId="h52">
    <w:name w:val="h52"/>
    <w:basedOn w:val="Privzetapisavaodstavka"/>
    <w:rsid w:val="00B0574E"/>
    <w:rPr>
      <w:rFonts w:ascii="inherit" w:hAnsi="inherit"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403">
      <w:bodyDiv w:val="1"/>
      <w:marLeft w:val="0"/>
      <w:marRight w:val="0"/>
      <w:marTop w:val="0"/>
      <w:marBottom w:val="0"/>
      <w:divBdr>
        <w:top w:val="none" w:sz="0" w:space="0" w:color="auto"/>
        <w:left w:val="none" w:sz="0" w:space="0" w:color="auto"/>
        <w:bottom w:val="none" w:sz="0" w:space="0" w:color="auto"/>
        <w:right w:val="none" w:sz="0" w:space="0" w:color="auto"/>
      </w:divBdr>
    </w:div>
    <w:div w:id="243077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389">
          <w:marLeft w:val="0"/>
          <w:marRight w:val="0"/>
          <w:marTop w:val="0"/>
          <w:marBottom w:val="0"/>
          <w:divBdr>
            <w:top w:val="none" w:sz="0" w:space="0" w:color="auto"/>
            <w:left w:val="none" w:sz="0" w:space="0" w:color="auto"/>
            <w:bottom w:val="none" w:sz="0" w:space="0" w:color="auto"/>
            <w:right w:val="none" w:sz="0" w:space="0" w:color="auto"/>
          </w:divBdr>
          <w:divsChild>
            <w:div w:id="1466967361">
              <w:marLeft w:val="0"/>
              <w:marRight w:val="0"/>
              <w:marTop w:val="0"/>
              <w:marBottom w:val="0"/>
              <w:divBdr>
                <w:top w:val="none" w:sz="0" w:space="0" w:color="auto"/>
                <w:left w:val="none" w:sz="0" w:space="0" w:color="auto"/>
                <w:bottom w:val="none" w:sz="0" w:space="0" w:color="auto"/>
                <w:right w:val="none" w:sz="0" w:space="0" w:color="auto"/>
              </w:divBdr>
              <w:divsChild>
                <w:div w:id="7914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84982">
      <w:bodyDiv w:val="1"/>
      <w:marLeft w:val="0"/>
      <w:marRight w:val="0"/>
      <w:marTop w:val="0"/>
      <w:marBottom w:val="0"/>
      <w:divBdr>
        <w:top w:val="none" w:sz="0" w:space="0" w:color="auto"/>
        <w:left w:val="none" w:sz="0" w:space="0" w:color="auto"/>
        <w:bottom w:val="none" w:sz="0" w:space="0" w:color="auto"/>
        <w:right w:val="none" w:sz="0" w:space="0" w:color="auto"/>
      </w:divBdr>
      <w:divsChild>
        <w:div w:id="1514420295">
          <w:marLeft w:val="547"/>
          <w:marRight w:val="0"/>
          <w:marTop w:val="0"/>
          <w:marBottom w:val="0"/>
          <w:divBdr>
            <w:top w:val="none" w:sz="0" w:space="0" w:color="auto"/>
            <w:left w:val="none" w:sz="0" w:space="0" w:color="auto"/>
            <w:bottom w:val="none" w:sz="0" w:space="0" w:color="auto"/>
            <w:right w:val="none" w:sz="0" w:space="0" w:color="auto"/>
          </w:divBdr>
        </w:div>
      </w:divsChild>
    </w:div>
    <w:div w:id="290674022">
      <w:bodyDiv w:val="1"/>
      <w:marLeft w:val="0"/>
      <w:marRight w:val="0"/>
      <w:marTop w:val="0"/>
      <w:marBottom w:val="0"/>
      <w:divBdr>
        <w:top w:val="none" w:sz="0" w:space="0" w:color="auto"/>
        <w:left w:val="none" w:sz="0" w:space="0" w:color="auto"/>
        <w:bottom w:val="none" w:sz="0" w:space="0" w:color="auto"/>
        <w:right w:val="none" w:sz="0" w:space="0" w:color="auto"/>
      </w:divBdr>
    </w:div>
    <w:div w:id="305941632">
      <w:bodyDiv w:val="1"/>
      <w:marLeft w:val="0"/>
      <w:marRight w:val="0"/>
      <w:marTop w:val="0"/>
      <w:marBottom w:val="0"/>
      <w:divBdr>
        <w:top w:val="none" w:sz="0" w:space="0" w:color="auto"/>
        <w:left w:val="none" w:sz="0" w:space="0" w:color="auto"/>
        <w:bottom w:val="none" w:sz="0" w:space="0" w:color="auto"/>
        <w:right w:val="none" w:sz="0" w:space="0" w:color="auto"/>
      </w:divBdr>
      <w:divsChild>
        <w:div w:id="268897311">
          <w:marLeft w:val="547"/>
          <w:marRight w:val="0"/>
          <w:marTop w:val="0"/>
          <w:marBottom w:val="0"/>
          <w:divBdr>
            <w:top w:val="none" w:sz="0" w:space="0" w:color="auto"/>
            <w:left w:val="none" w:sz="0" w:space="0" w:color="auto"/>
            <w:bottom w:val="none" w:sz="0" w:space="0" w:color="auto"/>
            <w:right w:val="none" w:sz="0" w:space="0" w:color="auto"/>
          </w:divBdr>
        </w:div>
      </w:divsChild>
    </w:div>
    <w:div w:id="309479732">
      <w:bodyDiv w:val="1"/>
      <w:marLeft w:val="0"/>
      <w:marRight w:val="0"/>
      <w:marTop w:val="0"/>
      <w:marBottom w:val="0"/>
      <w:divBdr>
        <w:top w:val="none" w:sz="0" w:space="0" w:color="auto"/>
        <w:left w:val="none" w:sz="0" w:space="0" w:color="auto"/>
        <w:bottom w:val="none" w:sz="0" w:space="0" w:color="auto"/>
        <w:right w:val="none" w:sz="0" w:space="0" w:color="auto"/>
      </w:divBdr>
      <w:divsChild>
        <w:div w:id="1287927645">
          <w:marLeft w:val="0"/>
          <w:marRight w:val="0"/>
          <w:marTop w:val="0"/>
          <w:marBottom w:val="0"/>
          <w:divBdr>
            <w:top w:val="none" w:sz="0" w:space="0" w:color="auto"/>
            <w:left w:val="none" w:sz="0" w:space="0" w:color="auto"/>
            <w:bottom w:val="none" w:sz="0" w:space="0" w:color="auto"/>
            <w:right w:val="none" w:sz="0" w:space="0" w:color="auto"/>
          </w:divBdr>
          <w:divsChild>
            <w:div w:id="1067993615">
              <w:marLeft w:val="0"/>
              <w:marRight w:val="0"/>
              <w:marTop w:val="0"/>
              <w:marBottom w:val="0"/>
              <w:divBdr>
                <w:top w:val="none" w:sz="0" w:space="0" w:color="auto"/>
                <w:left w:val="none" w:sz="0" w:space="0" w:color="auto"/>
                <w:bottom w:val="none" w:sz="0" w:space="0" w:color="auto"/>
                <w:right w:val="none" w:sz="0" w:space="0" w:color="auto"/>
              </w:divBdr>
              <w:divsChild>
                <w:div w:id="1335761370">
                  <w:marLeft w:val="0"/>
                  <w:marRight w:val="0"/>
                  <w:marTop w:val="0"/>
                  <w:marBottom w:val="0"/>
                  <w:divBdr>
                    <w:top w:val="none" w:sz="0" w:space="0" w:color="auto"/>
                    <w:left w:val="none" w:sz="0" w:space="0" w:color="auto"/>
                    <w:bottom w:val="none" w:sz="0" w:space="0" w:color="auto"/>
                    <w:right w:val="none" w:sz="0" w:space="0" w:color="auto"/>
                  </w:divBdr>
                  <w:divsChild>
                    <w:div w:id="372583696">
                      <w:marLeft w:val="0"/>
                      <w:marRight w:val="0"/>
                      <w:marTop w:val="0"/>
                      <w:marBottom w:val="0"/>
                      <w:divBdr>
                        <w:top w:val="none" w:sz="0" w:space="0" w:color="auto"/>
                        <w:left w:val="none" w:sz="0" w:space="0" w:color="auto"/>
                        <w:bottom w:val="none" w:sz="0" w:space="0" w:color="auto"/>
                        <w:right w:val="none" w:sz="0" w:space="0" w:color="auto"/>
                      </w:divBdr>
                    </w:div>
                    <w:div w:id="669718393">
                      <w:marLeft w:val="0"/>
                      <w:marRight w:val="0"/>
                      <w:marTop w:val="0"/>
                      <w:marBottom w:val="0"/>
                      <w:divBdr>
                        <w:top w:val="none" w:sz="0" w:space="0" w:color="auto"/>
                        <w:left w:val="none" w:sz="0" w:space="0" w:color="auto"/>
                        <w:bottom w:val="none" w:sz="0" w:space="0" w:color="auto"/>
                        <w:right w:val="none" w:sz="0" w:space="0" w:color="auto"/>
                      </w:divBdr>
                    </w:div>
                    <w:div w:id="1153178100">
                      <w:marLeft w:val="0"/>
                      <w:marRight w:val="0"/>
                      <w:marTop w:val="0"/>
                      <w:marBottom w:val="0"/>
                      <w:divBdr>
                        <w:top w:val="none" w:sz="0" w:space="0" w:color="auto"/>
                        <w:left w:val="none" w:sz="0" w:space="0" w:color="auto"/>
                        <w:bottom w:val="none" w:sz="0" w:space="0" w:color="auto"/>
                        <w:right w:val="none" w:sz="0" w:space="0" w:color="auto"/>
                      </w:divBdr>
                    </w:div>
                    <w:div w:id="12767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5800">
      <w:bodyDiv w:val="1"/>
      <w:marLeft w:val="0"/>
      <w:marRight w:val="0"/>
      <w:marTop w:val="0"/>
      <w:marBottom w:val="0"/>
      <w:divBdr>
        <w:top w:val="none" w:sz="0" w:space="0" w:color="auto"/>
        <w:left w:val="none" w:sz="0" w:space="0" w:color="auto"/>
        <w:bottom w:val="none" w:sz="0" w:space="0" w:color="auto"/>
        <w:right w:val="none" w:sz="0" w:space="0" w:color="auto"/>
      </w:divBdr>
    </w:div>
    <w:div w:id="452090560">
      <w:bodyDiv w:val="1"/>
      <w:marLeft w:val="0"/>
      <w:marRight w:val="0"/>
      <w:marTop w:val="0"/>
      <w:marBottom w:val="0"/>
      <w:divBdr>
        <w:top w:val="none" w:sz="0" w:space="0" w:color="auto"/>
        <w:left w:val="none" w:sz="0" w:space="0" w:color="auto"/>
        <w:bottom w:val="none" w:sz="0" w:space="0" w:color="auto"/>
        <w:right w:val="none" w:sz="0" w:space="0" w:color="auto"/>
      </w:divBdr>
      <w:divsChild>
        <w:div w:id="160701913">
          <w:marLeft w:val="0"/>
          <w:marRight w:val="0"/>
          <w:marTop w:val="0"/>
          <w:marBottom w:val="0"/>
          <w:divBdr>
            <w:top w:val="none" w:sz="0" w:space="0" w:color="auto"/>
            <w:left w:val="none" w:sz="0" w:space="0" w:color="auto"/>
            <w:bottom w:val="none" w:sz="0" w:space="0" w:color="auto"/>
            <w:right w:val="none" w:sz="0" w:space="0" w:color="auto"/>
          </w:divBdr>
          <w:divsChild>
            <w:div w:id="1208374645">
              <w:marLeft w:val="0"/>
              <w:marRight w:val="0"/>
              <w:marTop w:val="0"/>
              <w:marBottom w:val="0"/>
              <w:divBdr>
                <w:top w:val="none" w:sz="0" w:space="0" w:color="auto"/>
                <w:left w:val="none" w:sz="0" w:space="0" w:color="auto"/>
                <w:bottom w:val="none" w:sz="0" w:space="0" w:color="auto"/>
                <w:right w:val="none" w:sz="0" w:space="0" w:color="auto"/>
              </w:divBdr>
              <w:divsChild>
                <w:div w:id="1671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5682">
      <w:bodyDiv w:val="1"/>
      <w:marLeft w:val="0"/>
      <w:marRight w:val="0"/>
      <w:marTop w:val="0"/>
      <w:marBottom w:val="0"/>
      <w:divBdr>
        <w:top w:val="none" w:sz="0" w:space="0" w:color="auto"/>
        <w:left w:val="none" w:sz="0" w:space="0" w:color="auto"/>
        <w:bottom w:val="none" w:sz="0" w:space="0" w:color="auto"/>
        <w:right w:val="none" w:sz="0" w:space="0" w:color="auto"/>
      </w:divBdr>
      <w:divsChild>
        <w:div w:id="2074307499">
          <w:marLeft w:val="0"/>
          <w:marRight w:val="0"/>
          <w:marTop w:val="0"/>
          <w:marBottom w:val="0"/>
          <w:divBdr>
            <w:top w:val="none" w:sz="0" w:space="0" w:color="auto"/>
            <w:left w:val="none" w:sz="0" w:space="0" w:color="auto"/>
            <w:bottom w:val="none" w:sz="0" w:space="0" w:color="auto"/>
            <w:right w:val="none" w:sz="0" w:space="0" w:color="auto"/>
          </w:divBdr>
          <w:divsChild>
            <w:div w:id="298146999">
              <w:marLeft w:val="0"/>
              <w:marRight w:val="0"/>
              <w:marTop w:val="0"/>
              <w:marBottom w:val="0"/>
              <w:divBdr>
                <w:top w:val="none" w:sz="0" w:space="0" w:color="auto"/>
                <w:left w:val="none" w:sz="0" w:space="0" w:color="auto"/>
                <w:bottom w:val="none" w:sz="0" w:space="0" w:color="auto"/>
                <w:right w:val="none" w:sz="0" w:space="0" w:color="auto"/>
              </w:divBdr>
              <w:divsChild>
                <w:div w:id="1177617065">
                  <w:marLeft w:val="0"/>
                  <w:marRight w:val="0"/>
                  <w:marTop w:val="0"/>
                  <w:marBottom w:val="0"/>
                  <w:divBdr>
                    <w:top w:val="none" w:sz="0" w:space="0" w:color="auto"/>
                    <w:left w:val="none" w:sz="0" w:space="0" w:color="auto"/>
                    <w:bottom w:val="none" w:sz="0" w:space="0" w:color="auto"/>
                    <w:right w:val="none" w:sz="0" w:space="0" w:color="auto"/>
                  </w:divBdr>
                  <w:divsChild>
                    <w:div w:id="402531243">
                      <w:marLeft w:val="0"/>
                      <w:marRight w:val="0"/>
                      <w:marTop w:val="0"/>
                      <w:marBottom w:val="0"/>
                      <w:divBdr>
                        <w:top w:val="none" w:sz="0" w:space="0" w:color="auto"/>
                        <w:left w:val="none" w:sz="0" w:space="0" w:color="auto"/>
                        <w:bottom w:val="none" w:sz="0" w:space="0" w:color="auto"/>
                        <w:right w:val="none" w:sz="0" w:space="0" w:color="auto"/>
                      </w:divBdr>
                    </w:div>
                    <w:div w:id="607586134">
                      <w:marLeft w:val="0"/>
                      <w:marRight w:val="0"/>
                      <w:marTop w:val="0"/>
                      <w:marBottom w:val="0"/>
                      <w:divBdr>
                        <w:top w:val="none" w:sz="0" w:space="0" w:color="auto"/>
                        <w:left w:val="none" w:sz="0" w:space="0" w:color="auto"/>
                        <w:bottom w:val="none" w:sz="0" w:space="0" w:color="auto"/>
                        <w:right w:val="none" w:sz="0" w:space="0" w:color="auto"/>
                      </w:divBdr>
                    </w:div>
                    <w:div w:id="674110849">
                      <w:marLeft w:val="0"/>
                      <w:marRight w:val="0"/>
                      <w:marTop w:val="0"/>
                      <w:marBottom w:val="0"/>
                      <w:divBdr>
                        <w:top w:val="none" w:sz="0" w:space="0" w:color="auto"/>
                        <w:left w:val="none" w:sz="0" w:space="0" w:color="auto"/>
                        <w:bottom w:val="none" w:sz="0" w:space="0" w:color="auto"/>
                        <w:right w:val="none" w:sz="0" w:space="0" w:color="auto"/>
                      </w:divBdr>
                    </w:div>
                    <w:div w:id="1604655753">
                      <w:marLeft w:val="0"/>
                      <w:marRight w:val="0"/>
                      <w:marTop w:val="0"/>
                      <w:marBottom w:val="0"/>
                      <w:divBdr>
                        <w:top w:val="none" w:sz="0" w:space="0" w:color="auto"/>
                        <w:left w:val="none" w:sz="0" w:space="0" w:color="auto"/>
                        <w:bottom w:val="none" w:sz="0" w:space="0" w:color="auto"/>
                        <w:right w:val="none" w:sz="0" w:space="0" w:color="auto"/>
                      </w:divBdr>
                    </w:div>
                    <w:div w:id="1615864542">
                      <w:marLeft w:val="0"/>
                      <w:marRight w:val="0"/>
                      <w:marTop w:val="0"/>
                      <w:marBottom w:val="0"/>
                      <w:divBdr>
                        <w:top w:val="none" w:sz="0" w:space="0" w:color="auto"/>
                        <w:left w:val="none" w:sz="0" w:space="0" w:color="auto"/>
                        <w:bottom w:val="none" w:sz="0" w:space="0" w:color="auto"/>
                        <w:right w:val="none" w:sz="0" w:space="0" w:color="auto"/>
                      </w:divBdr>
                    </w:div>
                    <w:div w:id="2080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5046">
      <w:bodyDiv w:val="1"/>
      <w:marLeft w:val="0"/>
      <w:marRight w:val="0"/>
      <w:marTop w:val="0"/>
      <w:marBottom w:val="0"/>
      <w:divBdr>
        <w:top w:val="none" w:sz="0" w:space="0" w:color="auto"/>
        <w:left w:val="none" w:sz="0" w:space="0" w:color="auto"/>
        <w:bottom w:val="none" w:sz="0" w:space="0" w:color="auto"/>
        <w:right w:val="none" w:sz="0" w:space="0" w:color="auto"/>
      </w:divBdr>
      <w:divsChild>
        <w:div w:id="491944419">
          <w:marLeft w:val="547"/>
          <w:marRight w:val="0"/>
          <w:marTop w:val="0"/>
          <w:marBottom w:val="0"/>
          <w:divBdr>
            <w:top w:val="none" w:sz="0" w:space="0" w:color="auto"/>
            <w:left w:val="none" w:sz="0" w:space="0" w:color="auto"/>
            <w:bottom w:val="none" w:sz="0" w:space="0" w:color="auto"/>
            <w:right w:val="none" w:sz="0" w:space="0" w:color="auto"/>
          </w:divBdr>
        </w:div>
        <w:div w:id="1710567819">
          <w:marLeft w:val="547"/>
          <w:marRight w:val="0"/>
          <w:marTop w:val="0"/>
          <w:marBottom w:val="0"/>
          <w:divBdr>
            <w:top w:val="none" w:sz="0" w:space="0" w:color="auto"/>
            <w:left w:val="none" w:sz="0" w:space="0" w:color="auto"/>
            <w:bottom w:val="none" w:sz="0" w:space="0" w:color="auto"/>
            <w:right w:val="none" w:sz="0" w:space="0" w:color="auto"/>
          </w:divBdr>
        </w:div>
      </w:divsChild>
    </w:div>
    <w:div w:id="831215079">
      <w:bodyDiv w:val="1"/>
      <w:marLeft w:val="0"/>
      <w:marRight w:val="0"/>
      <w:marTop w:val="0"/>
      <w:marBottom w:val="0"/>
      <w:divBdr>
        <w:top w:val="none" w:sz="0" w:space="0" w:color="auto"/>
        <w:left w:val="none" w:sz="0" w:space="0" w:color="auto"/>
        <w:bottom w:val="none" w:sz="0" w:space="0" w:color="auto"/>
        <w:right w:val="none" w:sz="0" w:space="0" w:color="auto"/>
      </w:divBdr>
    </w:div>
    <w:div w:id="908612050">
      <w:bodyDiv w:val="1"/>
      <w:marLeft w:val="0"/>
      <w:marRight w:val="0"/>
      <w:marTop w:val="0"/>
      <w:marBottom w:val="0"/>
      <w:divBdr>
        <w:top w:val="none" w:sz="0" w:space="0" w:color="auto"/>
        <w:left w:val="none" w:sz="0" w:space="0" w:color="auto"/>
        <w:bottom w:val="none" w:sz="0" w:space="0" w:color="auto"/>
        <w:right w:val="none" w:sz="0" w:space="0" w:color="auto"/>
      </w:divBdr>
      <w:divsChild>
        <w:div w:id="1498378811">
          <w:marLeft w:val="547"/>
          <w:marRight w:val="0"/>
          <w:marTop w:val="0"/>
          <w:marBottom w:val="0"/>
          <w:divBdr>
            <w:top w:val="none" w:sz="0" w:space="0" w:color="auto"/>
            <w:left w:val="none" w:sz="0" w:space="0" w:color="auto"/>
            <w:bottom w:val="none" w:sz="0" w:space="0" w:color="auto"/>
            <w:right w:val="none" w:sz="0" w:space="0" w:color="auto"/>
          </w:divBdr>
        </w:div>
        <w:div w:id="385418372">
          <w:marLeft w:val="547"/>
          <w:marRight w:val="0"/>
          <w:marTop w:val="0"/>
          <w:marBottom w:val="0"/>
          <w:divBdr>
            <w:top w:val="none" w:sz="0" w:space="0" w:color="auto"/>
            <w:left w:val="none" w:sz="0" w:space="0" w:color="auto"/>
            <w:bottom w:val="none" w:sz="0" w:space="0" w:color="auto"/>
            <w:right w:val="none" w:sz="0" w:space="0" w:color="auto"/>
          </w:divBdr>
        </w:div>
      </w:divsChild>
    </w:div>
    <w:div w:id="964115400">
      <w:bodyDiv w:val="1"/>
      <w:marLeft w:val="0"/>
      <w:marRight w:val="0"/>
      <w:marTop w:val="0"/>
      <w:marBottom w:val="0"/>
      <w:divBdr>
        <w:top w:val="none" w:sz="0" w:space="0" w:color="auto"/>
        <w:left w:val="none" w:sz="0" w:space="0" w:color="auto"/>
        <w:bottom w:val="none" w:sz="0" w:space="0" w:color="auto"/>
        <w:right w:val="none" w:sz="0" w:space="0" w:color="auto"/>
      </w:divBdr>
    </w:div>
    <w:div w:id="1004211024">
      <w:bodyDiv w:val="1"/>
      <w:marLeft w:val="0"/>
      <w:marRight w:val="0"/>
      <w:marTop w:val="0"/>
      <w:marBottom w:val="0"/>
      <w:divBdr>
        <w:top w:val="none" w:sz="0" w:space="0" w:color="auto"/>
        <w:left w:val="none" w:sz="0" w:space="0" w:color="auto"/>
        <w:bottom w:val="none" w:sz="0" w:space="0" w:color="auto"/>
        <w:right w:val="none" w:sz="0" w:space="0" w:color="auto"/>
      </w:divBdr>
      <w:divsChild>
        <w:div w:id="375004402">
          <w:marLeft w:val="547"/>
          <w:marRight w:val="0"/>
          <w:marTop w:val="0"/>
          <w:marBottom w:val="0"/>
          <w:divBdr>
            <w:top w:val="none" w:sz="0" w:space="0" w:color="auto"/>
            <w:left w:val="none" w:sz="0" w:space="0" w:color="auto"/>
            <w:bottom w:val="none" w:sz="0" w:space="0" w:color="auto"/>
            <w:right w:val="none" w:sz="0" w:space="0" w:color="auto"/>
          </w:divBdr>
        </w:div>
        <w:div w:id="135297304">
          <w:marLeft w:val="547"/>
          <w:marRight w:val="0"/>
          <w:marTop w:val="0"/>
          <w:marBottom w:val="0"/>
          <w:divBdr>
            <w:top w:val="none" w:sz="0" w:space="0" w:color="auto"/>
            <w:left w:val="none" w:sz="0" w:space="0" w:color="auto"/>
            <w:bottom w:val="none" w:sz="0" w:space="0" w:color="auto"/>
            <w:right w:val="none" w:sz="0" w:space="0" w:color="auto"/>
          </w:divBdr>
        </w:div>
      </w:divsChild>
    </w:div>
    <w:div w:id="1113751061">
      <w:bodyDiv w:val="1"/>
      <w:marLeft w:val="0"/>
      <w:marRight w:val="0"/>
      <w:marTop w:val="0"/>
      <w:marBottom w:val="0"/>
      <w:divBdr>
        <w:top w:val="none" w:sz="0" w:space="0" w:color="auto"/>
        <w:left w:val="none" w:sz="0" w:space="0" w:color="auto"/>
        <w:bottom w:val="none" w:sz="0" w:space="0" w:color="auto"/>
        <w:right w:val="none" w:sz="0" w:space="0" w:color="auto"/>
      </w:divBdr>
      <w:divsChild>
        <w:div w:id="1544095503">
          <w:marLeft w:val="0"/>
          <w:marRight w:val="0"/>
          <w:marTop w:val="0"/>
          <w:marBottom w:val="0"/>
          <w:divBdr>
            <w:top w:val="none" w:sz="0" w:space="0" w:color="auto"/>
            <w:left w:val="none" w:sz="0" w:space="0" w:color="auto"/>
            <w:bottom w:val="none" w:sz="0" w:space="0" w:color="auto"/>
            <w:right w:val="none" w:sz="0" w:space="0" w:color="auto"/>
          </w:divBdr>
          <w:divsChild>
            <w:div w:id="1312834894">
              <w:marLeft w:val="0"/>
              <w:marRight w:val="0"/>
              <w:marTop w:val="0"/>
              <w:marBottom w:val="0"/>
              <w:divBdr>
                <w:top w:val="none" w:sz="0" w:space="0" w:color="auto"/>
                <w:left w:val="none" w:sz="0" w:space="0" w:color="auto"/>
                <w:bottom w:val="none" w:sz="0" w:space="0" w:color="auto"/>
                <w:right w:val="none" w:sz="0" w:space="0" w:color="auto"/>
              </w:divBdr>
              <w:divsChild>
                <w:div w:id="945847857">
                  <w:marLeft w:val="0"/>
                  <w:marRight w:val="0"/>
                  <w:marTop w:val="0"/>
                  <w:marBottom w:val="0"/>
                  <w:divBdr>
                    <w:top w:val="none" w:sz="0" w:space="0" w:color="auto"/>
                    <w:left w:val="none" w:sz="0" w:space="0" w:color="auto"/>
                    <w:bottom w:val="none" w:sz="0" w:space="0" w:color="auto"/>
                    <w:right w:val="none" w:sz="0" w:space="0" w:color="auto"/>
                  </w:divBdr>
                  <w:divsChild>
                    <w:div w:id="385181948">
                      <w:marLeft w:val="0"/>
                      <w:marRight w:val="0"/>
                      <w:marTop w:val="0"/>
                      <w:marBottom w:val="0"/>
                      <w:divBdr>
                        <w:top w:val="none" w:sz="0" w:space="0" w:color="auto"/>
                        <w:left w:val="none" w:sz="0" w:space="0" w:color="auto"/>
                        <w:bottom w:val="none" w:sz="0" w:space="0" w:color="auto"/>
                        <w:right w:val="none" w:sz="0" w:space="0" w:color="auto"/>
                      </w:divBdr>
                    </w:div>
                    <w:div w:id="429736249">
                      <w:marLeft w:val="0"/>
                      <w:marRight w:val="0"/>
                      <w:marTop w:val="0"/>
                      <w:marBottom w:val="0"/>
                      <w:divBdr>
                        <w:top w:val="none" w:sz="0" w:space="0" w:color="auto"/>
                        <w:left w:val="none" w:sz="0" w:space="0" w:color="auto"/>
                        <w:bottom w:val="none" w:sz="0" w:space="0" w:color="auto"/>
                        <w:right w:val="none" w:sz="0" w:space="0" w:color="auto"/>
                      </w:divBdr>
                    </w:div>
                    <w:div w:id="560864816">
                      <w:marLeft w:val="0"/>
                      <w:marRight w:val="0"/>
                      <w:marTop w:val="0"/>
                      <w:marBottom w:val="0"/>
                      <w:divBdr>
                        <w:top w:val="none" w:sz="0" w:space="0" w:color="auto"/>
                        <w:left w:val="none" w:sz="0" w:space="0" w:color="auto"/>
                        <w:bottom w:val="none" w:sz="0" w:space="0" w:color="auto"/>
                        <w:right w:val="none" w:sz="0" w:space="0" w:color="auto"/>
                      </w:divBdr>
                    </w:div>
                    <w:div w:id="907613166">
                      <w:marLeft w:val="0"/>
                      <w:marRight w:val="0"/>
                      <w:marTop w:val="0"/>
                      <w:marBottom w:val="0"/>
                      <w:divBdr>
                        <w:top w:val="none" w:sz="0" w:space="0" w:color="auto"/>
                        <w:left w:val="none" w:sz="0" w:space="0" w:color="auto"/>
                        <w:bottom w:val="none" w:sz="0" w:space="0" w:color="auto"/>
                        <w:right w:val="none" w:sz="0" w:space="0" w:color="auto"/>
                      </w:divBdr>
                    </w:div>
                    <w:div w:id="910383779">
                      <w:marLeft w:val="0"/>
                      <w:marRight w:val="0"/>
                      <w:marTop w:val="0"/>
                      <w:marBottom w:val="0"/>
                      <w:divBdr>
                        <w:top w:val="none" w:sz="0" w:space="0" w:color="auto"/>
                        <w:left w:val="none" w:sz="0" w:space="0" w:color="auto"/>
                        <w:bottom w:val="none" w:sz="0" w:space="0" w:color="auto"/>
                        <w:right w:val="none" w:sz="0" w:space="0" w:color="auto"/>
                      </w:divBdr>
                    </w:div>
                    <w:div w:id="1316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05887243">
      <w:bodyDiv w:val="1"/>
      <w:marLeft w:val="0"/>
      <w:marRight w:val="0"/>
      <w:marTop w:val="0"/>
      <w:marBottom w:val="0"/>
      <w:divBdr>
        <w:top w:val="none" w:sz="0" w:space="0" w:color="auto"/>
        <w:left w:val="none" w:sz="0" w:space="0" w:color="auto"/>
        <w:bottom w:val="none" w:sz="0" w:space="0" w:color="auto"/>
        <w:right w:val="none" w:sz="0" w:space="0" w:color="auto"/>
      </w:divBdr>
    </w:div>
    <w:div w:id="1408500106">
      <w:bodyDiv w:val="1"/>
      <w:marLeft w:val="0"/>
      <w:marRight w:val="0"/>
      <w:marTop w:val="0"/>
      <w:marBottom w:val="0"/>
      <w:divBdr>
        <w:top w:val="none" w:sz="0" w:space="0" w:color="auto"/>
        <w:left w:val="none" w:sz="0" w:space="0" w:color="auto"/>
        <w:bottom w:val="none" w:sz="0" w:space="0" w:color="auto"/>
        <w:right w:val="none" w:sz="0" w:space="0" w:color="auto"/>
      </w:divBdr>
      <w:divsChild>
        <w:div w:id="1485315993">
          <w:marLeft w:val="0"/>
          <w:marRight w:val="0"/>
          <w:marTop w:val="0"/>
          <w:marBottom w:val="0"/>
          <w:divBdr>
            <w:top w:val="none" w:sz="0" w:space="0" w:color="auto"/>
            <w:left w:val="none" w:sz="0" w:space="0" w:color="auto"/>
            <w:bottom w:val="none" w:sz="0" w:space="0" w:color="auto"/>
            <w:right w:val="none" w:sz="0" w:space="0" w:color="auto"/>
          </w:divBdr>
          <w:divsChild>
            <w:div w:id="1858689399">
              <w:marLeft w:val="0"/>
              <w:marRight w:val="0"/>
              <w:marTop w:val="0"/>
              <w:marBottom w:val="0"/>
              <w:divBdr>
                <w:top w:val="none" w:sz="0" w:space="0" w:color="auto"/>
                <w:left w:val="none" w:sz="0" w:space="0" w:color="auto"/>
                <w:bottom w:val="none" w:sz="0" w:space="0" w:color="auto"/>
                <w:right w:val="none" w:sz="0" w:space="0" w:color="auto"/>
              </w:divBdr>
              <w:divsChild>
                <w:div w:id="17428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50140">
      <w:bodyDiv w:val="1"/>
      <w:marLeft w:val="0"/>
      <w:marRight w:val="0"/>
      <w:marTop w:val="0"/>
      <w:marBottom w:val="0"/>
      <w:divBdr>
        <w:top w:val="none" w:sz="0" w:space="0" w:color="auto"/>
        <w:left w:val="none" w:sz="0" w:space="0" w:color="auto"/>
        <w:bottom w:val="none" w:sz="0" w:space="0" w:color="auto"/>
        <w:right w:val="none" w:sz="0" w:space="0" w:color="auto"/>
      </w:divBdr>
      <w:divsChild>
        <w:div w:id="1217664661">
          <w:marLeft w:val="547"/>
          <w:marRight w:val="0"/>
          <w:marTop w:val="0"/>
          <w:marBottom w:val="0"/>
          <w:divBdr>
            <w:top w:val="none" w:sz="0" w:space="0" w:color="auto"/>
            <w:left w:val="none" w:sz="0" w:space="0" w:color="auto"/>
            <w:bottom w:val="none" w:sz="0" w:space="0" w:color="auto"/>
            <w:right w:val="none" w:sz="0" w:space="0" w:color="auto"/>
          </w:divBdr>
        </w:div>
      </w:divsChild>
    </w:div>
    <w:div w:id="1434745911">
      <w:bodyDiv w:val="1"/>
      <w:marLeft w:val="0"/>
      <w:marRight w:val="0"/>
      <w:marTop w:val="0"/>
      <w:marBottom w:val="0"/>
      <w:divBdr>
        <w:top w:val="none" w:sz="0" w:space="0" w:color="auto"/>
        <w:left w:val="none" w:sz="0" w:space="0" w:color="auto"/>
        <w:bottom w:val="none" w:sz="0" w:space="0" w:color="auto"/>
        <w:right w:val="none" w:sz="0" w:space="0" w:color="auto"/>
      </w:divBdr>
      <w:divsChild>
        <w:div w:id="162822668">
          <w:marLeft w:val="547"/>
          <w:marRight w:val="0"/>
          <w:marTop w:val="0"/>
          <w:marBottom w:val="0"/>
          <w:divBdr>
            <w:top w:val="none" w:sz="0" w:space="0" w:color="auto"/>
            <w:left w:val="none" w:sz="0" w:space="0" w:color="auto"/>
            <w:bottom w:val="none" w:sz="0" w:space="0" w:color="auto"/>
            <w:right w:val="none" w:sz="0" w:space="0" w:color="auto"/>
          </w:divBdr>
        </w:div>
      </w:divsChild>
    </w:div>
    <w:div w:id="1440024375">
      <w:bodyDiv w:val="1"/>
      <w:marLeft w:val="0"/>
      <w:marRight w:val="0"/>
      <w:marTop w:val="0"/>
      <w:marBottom w:val="0"/>
      <w:divBdr>
        <w:top w:val="none" w:sz="0" w:space="0" w:color="auto"/>
        <w:left w:val="none" w:sz="0" w:space="0" w:color="auto"/>
        <w:bottom w:val="none" w:sz="0" w:space="0" w:color="auto"/>
        <w:right w:val="none" w:sz="0" w:space="0" w:color="auto"/>
      </w:divBdr>
      <w:divsChild>
        <w:div w:id="1057628855">
          <w:marLeft w:val="0"/>
          <w:marRight w:val="0"/>
          <w:marTop w:val="0"/>
          <w:marBottom w:val="0"/>
          <w:divBdr>
            <w:top w:val="none" w:sz="0" w:space="0" w:color="auto"/>
            <w:left w:val="none" w:sz="0" w:space="0" w:color="auto"/>
            <w:bottom w:val="none" w:sz="0" w:space="0" w:color="auto"/>
            <w:right w:val="none" w:sz="0" w:space="0" w:color="auto"/>
          </w:divBdr>
          <w:divsChild>
            <w:div w:id="1371490798">
              <w:marLeft w:val="0"/>
              <w:marRight w:val="0"/>
              <w:marTop w:val="0"/>
              <w:marBottom w:val="0"/>
              <w:divBdr>
                <w:top w:val="none" w:sz="0" w:space="0" w:color="auto"/>
                <w:left w:val="none" w:sz="0" w:space="0" w:color="auto"/>
                <w:bottom w:val="none" w:sz="0" w:space="0" w:color="auto"/>
                <w:right w:val="none" w:sz="0" w:space="0" w:color="auto"/>
              </w:divBdr>
              <w:divsChild>
                <w:div w:id="15818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957">
      <w:bodyDiv w:val="1"/>
      <w:marLeft w:val="0"/>
      <w:marRight w:val="0"/>
      <w:marTop w:val="0"/>
      <w:marBottom w:val="0"/>
      <w:divBdr>
        <w:top w:val="none" w:sz="0" w:space="0" w:color="auto"/>
        <w:left w:val="none" w:sz="0" w:space="0" w:color="auto"/>
        <w:bottom w:val="none" w:sz="0" w:space="0" w:color="auto"/>
        <w:right w:val="none" w:sz="0" w:space="0" w:color="auto"/>
      </w:divBdr>
      <w:divsChild>
        <w:div w:id="1308365057">
          <w:marLeft w:val="0"/>
          <w:marRight w:val="0"/>
          <w:marTop w:val="0"/>
          <w:marBottom w:val="0"/>
          <w:divBdr>
            <w:top w:val="none" w:sz="0" w:space="0" w:color="auto"/>
            <w:left w:val="none" w:sz="0" w:space="0" w:color="auto"/>
            <w:bottom w:val="none" w:sz="0" w:space="0" w:color="auto"/>
            <w:right w:val="none" w:sz="0" w:space="0" w:color="auto"/>
          </w:divBdr>
          <w:divsChild>
            <w:div w:id="1366059074">
              <w:marLeft w:val="0"/>
              <w:marRight w:val="0"/>
              <w:marTop w:val="0"/>
              <w:marBottom w:val="0"/>
              <w:divBdr>
                <w:top w:val="none" w:sz="0" w:space="0" w:color="auto"/>
                <w:left w:val="none" w:sz="0" w:space="0" w:color="auto"/>
                <w:bottom w:val="none" w:sz="0" w:space="0" w:color="auto"/>
                <w:right w:val="none" w:sz="0" w:space="0" w:color="auto"/>
              </w:divBdr>
              <w:divsChild>
                <w:div w:id="1199203414">
                  <w:marLeft w:val="0"/>
                  <w:marRight w:val="0"/>
                  <w:marTop w:val="0"/>
                  <w:marBottom w:val="0"/>
                  <w:divBdr>
                    <w:top w:val="none" w:sz="0" w:space="0" w:color="auto"/>
                    <w:left w:val="none" w:sz="0" w:space="0" w:color="auto"/>
                    <w:bottom w:val="none" w:sz="0" w:space="0" w:color="auto"/>
                    <w:right w:val="none" w:sz="0" w:space="0" w:color="auto"/>
                  </w:divBdr>
                  <w:divsChild>
                    <w:div w:id="251739151">
                      <w:marLeft w:val="0"/>
                      <w:marRight w:val="0"/>
                      <w:marTop w:val="0"/>
                      <w:marBottom w:val="0"/>
                      <w:divBdr>
                        <w:top w:val="none" w:sz="0" w:space="0" w:color="auto"/>
                        <w:left w:val="none" w:sz="0" w:space="0" w:color="auto"/>
                        <w:bottom w:val="none" w:sz="0" w:space="0" w:color="auto"/>
                        <w:right w:val="none" w:sz="0" w:space="0" w:color="auto"/>
                      </w:divBdr>
                    </w:div>
                    <w:div w:id="597718516">
                      <w:marLeft w:val="0"/>
                      <w:marRight w:val="0"/>
                      <w:marTop w:val="0"/>
                      <w:marBottom w:val="0"/>
                      <w:divBdr>
                        <w:top w:val="none" w:sz="0" w:space="0" w:color="auto"/>
                        <w:left w:val="none" w:sz="0" w:space="0" w:color="auto"/>
                        <w:bottom w:val="none" w:sz="0" w:space="0" w:color="auto"/>
                        <w:right w:val="none" w:sz="0" w:space="0" w:color="auto"/>
                      </w:divBdr>
                    </w:div>
                    <w:div w:id="750199454">
                      <w:marLeft w:val="0"/>
                      <w:marRight w:val="0"/>
                      <w:marTop w:val="0"/>
                      <w:marBottom w:val="0"/>
                      <w:divBdr>
                        <w:top w:val="none" w:sz="0" w:space="0" w:color="auto"/>
                        <w:left w:val="none" w:sz="0" w:space="0" w:color="auto"/>
                        <w:bottom w:val="none" w:sz="0" w:space="0" w:color="auto"/>
                        <w:right w:val="none" w:sz="0" w:space="0" w:color="auto"/>
                      </w:divBdr>
                    </w:div>
                    <w:div w:id="12862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47577">
      <w:bodyDiv w:val="1"/>
      <w:marLeft w:val="0"/>
      <w:marRight w:val="0"/>
      <w:marTop w:val="0"/>
      <w:marBottom w:val="0"/>
      <w:divBdr>
        <w:top w:val="none" w:sz="0" w:space="0" w:color="auto"/>
        <w:left w:val="none" w:sz="0" w:space="0" w:color="auto"/>
        <w:bottom w:val="none" w:sz="0" w:space="0" w:color="auto"/>
        <w:right w:val="none" w:sz="0" w:space="0" w:color="auto"/>
      </w:divBdr>
      <w:divsChild>
        <w:div w:id="1499345873">
          <w:marLeft w:val="547"/>
          <w:marRight w:val="0"/>
          <w:marTop w:val="0"/>
          <w:marBottom w:val="0"/>
          <w:divBdr>
            <w:top w:val="none" w:sz="0" w:space="0" w:color="auto"/>
            <w:left w:val="none" w:sz="0" w:space="0" w:color="auto"/>
            <w:bottom w:val="none" w:sz="0" w:space="0" w:color="auto"/>
            <w:right w:val="none" w:sz="0" w:space="0" w:color="auto"/>
          </w:divBdr>
        </w:div>
      </w:divsChild>
    </w:div>
    <w:div w:id="1998338615">
      <w:bodyDiv w:val="1"/>
      <w:marLeft w:val="0"/>
      <w:marRight w:val="0"/>
      <w:marTop w:val="0"/>
      <w:marBottom w:val="0"/>
      <w:divBdr>
        <w:top w:val="none" w:sz="0" w:space="0" w:color="auto"/>
        <w:left w:val="none" w:sz="0" w:space="0" w:color="auto"/>
        <w:bottom w:val="none" w:sz="0" w:space="0" w:color="auto"/>
        <w:right w:val="none" w:sz="0" w:space="0" w:color="auto"/>
      </w:divBdr>
      <w:divsChild>
        <w:div w:id="2097169499">
          <w:marLeft w:val="547"/>
          <w:marRight w:val="0"/>
          <w:marTop w:val="0"/>
          <w:marBottom w:val="0"/>
          <w:divBdr>
            <w:top w:val="none" w:sz="0" w:space="0" w:color="auto"/>
            <w:left w:val="none" w:sz="0" w:space="0" w:color="auto"/>
            <w:bottom w:val="none" w:sz="0" w:space="0" w:color="auto"/>
            <w:right w:val="none" w:sz="0" w:space="0" w:color="auto"/>
          </w:divBdr>
        </w:div>
      </w:divsChild>
    </w:div>
    <w:div w:id="2036226695">
      <w:bodyDiv w:val="1"/>
      <w:marLeft w:val="0"/>
      <w:marRight w:val="0"/>
      <w:marTop w:val="0"/>
      <w:marBottom w:val="0"/>
      <w:divBdr>
        <w:top w:val="none" w:sz="0" w:space="0" w:color="auto"/>
        <w:left w:val="none" w:sz="0" w:space="0" w:color="auto"/>
        <w:bottom w:val="none" w:sz="0" w:space="0" w:color="auto"/>
        <w:right w:val="none" w:sz="0" w:space="0" w:color="auto"/>
      </w:divBdr>
      <w:divsChild>
        <w:div w:id="1618096721">
          <w:marLeft w:val="547"/>
          <w:marRight w:val="0"/>
          <w:marTop w:val="0"/>
          <w:marBottom w:val="0"/>
          <w:divBdr>
            <w:top w:val="none" w:sz="0" w:space="0" w:color="auto"/>
            <w:left w:val="none" w:sz="0" w:space="0" w:color="auto"/>
            <w:bottom w:val="none" w:sz="0" w:space="0" w:color="auto"/>
            <w:right w:val="none" w:sz="0" w:space="0" w:color="auto"/>
          </w:divBdr>
        </w:div>
        <w:div w:id="1056707304">
          <w:marLeft w:val="547"/>
          <w:marRight w:val="0"/>
          <w:marTop w:val="0"/>
          <w:marBottom w:val="0"/>
          <w:divBdr>
            <w:top w:val="none" w:sz="0" w:space="0" w:color="auto"/>
            <w:left w:val="none" w:sz="0" w:space="0" w:color="auto"/>
            <w:bottom w:val="none" w:sz="0" w:space="0" w:color="auto"/>
            <w:right w:val="none" w:sz="0" w:space="0" w:color="auto"/>
          </w:divBdr>
        </w:div>
        <w:div w:id="1656688547">
          <w:marLeft w:val="547"/>
          <w:marRight w:val="0"/>
          <w:marTop w:val="0"/>
          <w:marBottom w:val="0"/>
          <w:divBdr>
            <w:top w:val="none" w:sz="0" w:space="0" w:color="auto"/>
            <w:left w:val="none" w:sz="0" w:space="0" w:color="auto"/>
            <w:bottom w:val="none" w:sz="0" w:space="0" w:color="auto"/>
            <w:right w:val="none" w:sz="0" w:space="0" w:color="auto"/>
          </w:divBdr>
        </w:div>
      </w:divsChild>
    </w:div>
    <w:div w:id="2105959200">
      <w:bodyDiv w:val="1"/>
      <w:marLeft w:val="0"/>
      <w:marRight w:val="0"/>
      <w:marTop w:val="0"/>
      <w:marBottom w:val="0"/>
      <w:divBdr>
        <w:top w:val="none" w:sz="0" w:space="0" w:color="auto"/>
        <w:left w:val="none" w:sz="0" w:space="0" w:color="auto"/>
        <w:bottom w:val="none" w:sz="0" w:space="0" w:color="auto"/>
        <w:right w:val="none" w:sz="0" w:space="0" w:color="auto"/>
      </w:divBdr>
      <w:divsChild>
        <w:div w:id="1337347538">
          <w:marLeft w:val="0"/>
          <w:marRight w:val="0"/>
          <w:marTop w:val="0"/>
          <w:marBottom w:val="0"/>
          <w:divBdr>
            <w:top w:val="none" w:sz="0" w:space="0" w:color="auto"/>
            <w:left w:val="none" w:sz="0" w:space="0" w:color="auto"/>
            <w:bottom w:val="none" w:sz="0" w:space="0" w:color="auto"/>
            <w:right w:val="none" w:sz="0" w:space="0" w:color="auto"/>
          </w:divBdr>
          <w:divsChild>
            <w:div w:id="816649259">
              <w:marLeft w:val="0"/>
              <w:marRight w:val="0"/>
              <w:marTop w:val="0"/>
              <w:marBottom w:val="0"/>
              <w:divBdr>
                <w:top w:val="none" w:sz="0" w:space="0" w:color="auto"/>
                <w:left w:val="none" w:sz="0" w:space="0" w:color="auto"/>
                <w:bottom w:val="none" w:sz="0" w:space="0" w:color="auto"/>
                <w:right w:val="none" w:sz="0" w:space="0" w:color="auto"/>
              </w:divBdr>
              <w:divsChild>
                <w:div w:id="12101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7808" TargetMode="External"/><Relationship Id="rId18" Type="http://schemas.openxmlformats.org/officeDocument/2006/relationships/hyperlink" Target="http://edavki.durs.si/OpenPortal/Pages/StartPage/StartPage.aspx"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edavki.durs.si/OpenPortal/Dokumenti/DmvExcelKalkulator.xls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davki.durs.si/EdavkiPortal/OpenPortal/CommonPages/Opdynp/PageD.aspx?category=napoved_ZDMV1"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avki.durs.si/OpenPortal/Pages/StartPage/StartPage.aspx" TargetMode="External"/><Relationship Id="rId20" Type="http://schemas.openxmlformats.org/officeDocument/2006/relationships/hyperlink" Target="http://edavki.durs.si/OpenPortal/Pages/StartPage/StartPag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8159"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avki.durs.si/EdavkiPortal/OpenPortal/CommonPages/Opdynp/PageD.aspx?category=obracun_ZDMV1"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vracilo_ZDMV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961" TargetMode="External"/><Relationship Id="rId22" Type="http://schemas.openxmlformats.org/officeDocument/2006/relationships/hyperlink" Target="https://edavki.durs.si/EdavkiPortal/OpenPortal/pages/documents/NonRegistered.aspx?o=DMV_Vpogled" TargetMode="External"/><Relationship Id="rId27" Type="http://schemas.openxmlformats.org/officeDocument/2006/relationships/hyperlink" Target="http://www.pisrs.si/Pis.web/pregledPredpisa?id=ZAKO4701&amp;d-49685-p=2"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B07C-7A4F-40C4-802A-41310B135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7B70EF-DD24-4199-8FF9-966E716D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8218</Words>
  <Characters>46847</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54956</CharactersWithSpaces>
  <SharedDoc>false</SharedDoc>
  <HLinks>
    <vt:vector size="216" baseType="variant">
      <vt:variant>
        <vt:i4>393316</vt:i4>
      </vt:variant>
      <vt:variant>
        <vt:i4>186</vt:i4>
      </vt:variant>
      <vt:variant>
        <vt:i4>0</vt:i4>
      </vt:variant>
      <vt:variant>
        <vt:i4>5</vt:i4>
      </vt:variant>
      <vt:variant>
        <vt:lpwstr>http://www.fu.gov.si/davki_in_druge_dajatve/podrocja/davek_na_motorna_vozila_dmv/</vt:lpwstr>
      </vt:variant>
      <vt:variant>
        <vt:lpwstr/>
      </vt:variant>
      <vt:variant>
        <vt:i4>3538981</vt:i4>
      </vt:variant>
      <vt:variant>
        <vt:i4>183</vt:i4>
      </vt:variant>
      <vt:variant>
        <vt:i4>0</vt:i4>
      </vt:variant>
      <vt:variant>
        <vt:i4>5</vt:i4>
      </vt:variant>
      <vt:variant>
        <vt:lpwstr>http://www.fu.gov.si/fileadmin/Internet/Davki_in_druge_dajatve/Podrocja/Davek_na_motorna_vozila/Obrazci/Napoved_za_odmero_davka_na_motorna_vozila.pdf</vt:lpwstr>
      </vt:variant>
      <vt:variant>
        <vt:lpwstr/>
      </vt:variant>
      <vt:variant>
        <vt:i4>2883644</vt:i4>
      </vt:variant>
      <vt:variant>
        <vt:i4>180</vt:i4>
      </vt:variant>
      <vt:variant>
        <vt:i4>0</vt:i4>
      </vt:variant>
      <vt:variant>
        <vt:i4>5</vt:i4>
      </vt:variant>
      <vt:variant>
        <vt:lpwstr>http://edavki.durs.si/OpenPortal/Pages/StartPage/StartPage.aspx</vt:lpwstr>
      </vt:variant>
      <vt:variant>
        <vt:lpwstr/>
      </vt:variant>
      <vt:variant>
        <vt:i4>3080263</vt:i4>
      </vt:variant>
      <vt:variant>
        <vt:i4>177</vt:i4>
      </vt:variant>
      <vt:variant>
        <vt:i4>0</vt:i4>
      </vt:variant>
      <vt:variant>
        <vt:i4>5</vt:i4>
      </vt:variant>
      <vt:variant>
        <vt:lpwstr>http://www.uradni-list.si/files/RS_-2012-053-02226-OB~P001-0000.PDF</vt:lpwstr>
      </vt:variant>
      <vt:variant>
        <vt:lpwstr/>
      </vt:variant>
      <vt:variant>
        <vt:i4>3932228</vt:i4>
      </vt:variant>
      <vt:variant>
        <vt:i4>174</vt:i4>
      </vt:variant>
      <vt:variant>
        <vt:i4>0</vt:i4>
      </vt:variant>
      <vt:variant>
        <vt:i4>5</vt:i4>
      </vt:variant>
      <vt:variant>
        <vt:lpwstr>http://www.fu.gov.si/davki_in_druge_dajatve/podrocja/davek_na_dodano_vrednost_ddv/</vt:lpwstr>
      </vt:variant>
      <vt:variant>
        <vt:lpwstr>c257</vt:lpwstr>
      </vt:variant>
      <vt:variant>
        <vt:i4>983051</vt:i4>
      </vt:variant>
      <vt:variant>
        <vt:i4>171</vt:i4>
      </vt:variant>
      <vt:variant>
        <vt:i4>0</vt:i4>
      </vt:variant>
      <vt:variant>
        <vt:i4>5</vt:i4>
      </vt:variant>
      <vt:variant>
        <vt:lpwstr>http://www.avp-rs.si/</vt:lpwstr>
      </vt:variant>
      <vt:variant>
        <vt:lpwstr/>
      </vt:variant>
      <vt:variant>
        <vt:i4>3014773</vt:i4>
      </vt:variant>
      <vt:variant>
        <vt:i4>168</vt:i4>
      </vt:variant>
      <vt:variant>
        <vt:i4>0</vt:i4>
      </vt:variant>
      <vt:variant>
        <vt:i4>5</vt:i4>
      </vt:variant>
      <vt:variant>
        <vt:lpwstr>http://www.pisrs.si/Pis.web/pregledPredpisa?id=ZAKO961</vt:lpwstr>
      </vt:variant>
      <vt:variant>
        <vt:lpwstr/>
      </vt:variant>
      <vt:variant>
        <vt:i4>2162811</vt:i4>
      </vt:variant>
      <vt:variant>
        <vt:i4>165</vt:i4>
      </vt:variant>
      <vt:variant>
        <vt:i4>0</vt:i4>
      </vt:variant>
      <vt:variant>
        <vt:i4>5</vt:i4>
      </vt:variant>
      <vt:variant>
        <vt:lpwstr>http://www.pisrs.si/Pis.web/pregledPredpisa?id=ZAKO1866</vt:lpwstr>
      </vt:variant>
      <vt:variant>
        <vt:lpwstr/>
      </vt:variant>
      <vt:variant>
        <vt:i4>3932228</vt:i4>
      </vt:variant>
      <vt:variant>
        <vt:i4>162</vt:i4>
      </vt:variant>
      <vt:variant>
        <vt:i4>0</vt:i4>
      </vt:variant>
      <vt:variant>
        <vt:i4>5</vt:i4>
      </vt:variant>
      <vt:variant>
        <vt:lpwstr>http://www.fu.gov.si/davki_in_druge_dajatve/podrocja/davek_na_dodano_vrednost_ddv/</vt:lpwstr>
      </vt:variant>
      <vt:variant>
        <vt:lpwstr>c257</vt:lpwstr>
      </vt:variant>
      <vt:variant>
        <vt:i4>65584</vt:i4>
      </vt:variant>
      <vt:variant>
        <vt:i4>159</vt:i4>
      </vt:variant>
      <vt:variant>
        <vt:i4>0</vt:i4>
      </vt:variant>
      <vt:variant>
        <vt:i4>5</vt:i4>
      </vt:variant>
      <vt:variant>
        <vt:lpwstr>http://www.fu.gov.si/davki_in_druge_dajatve/podrocja/davek_na_motorna_vozila_dmv/</vt:lpwstr>
      </vt:variant>
      <vt:variant>
        <vt:lpwstr>c275</vt:lpwstr>
      </vt:variant>
      <vt:variant>
        <vt:i4>1572920</vt:i4>
      </vt:variant>
      <vt:variant>
        <vt:i4>152</vt:i4>
      </vt:variant>
      <vt:variant>
        <vt:i4>0</vt:i4>
      </vt:variant>
      <vt:variant>
        <vt:i4>5</vt:i4>
      </vt:variant>
      <vt:variant>
        <vt:lpwstr/>
      </vt:variant>
      <vt:variant>
        <vt:lpwstr>_Toc425316889</vt:lpwstr>
      </vt:variant>
      <vt:variant>
        <vt:i4>1572920</vt:i4>
      </vt:variant>
      <vt:variant>
        <vt:i4>146</vt:i4>
      </vt:variant>
      <vt:variant>
        <vt:i4>0</vt:i4>
      </vt:variant>
      <vt:variant>
        <vt:i4>5</vt:i4>
      </vt:variant>
      <vt:variant>
        <vt:lpwstr/>
      </vt:variant>
      <vt:variant>
        <vt:lpwstr>_Toc425316888</vt:lpwstr>
      </vt:variant>
      <vt:variant>
        <vt:i4>1572920</vt:i4>
      </vt:variant>
      <vt:variant>
        <vt:i4>140</vt:i4>
      </vt:variant>
      <vt:variant>
        <vt:i4>0</vt:i4>
      </vt:variant>
      <vt:variant>
        <vt:i4>5</vt:i4>
      </vt:variant>
      <vt:variant>
        <vt:lpwstr/>
      </vt:variant>
      <vt:variant>
        <vt:lpwstr>_Toc425316887</vt:lpwstr>
      </vt:variant>
      <vt:variant>
        <vt:i4>1572920</vt:i4>
      </vt:variant>
      <vt:variant>
        <vt:i4>134</vt:i4>
      </vt:variant>
      <vt:variant>
        <vt:i4>0</vt:i4>
      </vt:variant>
      <vt:variant>
        <vt:i4>5</vt:i4>
      </vt:variant>
      <vt:variant>
        <vt:lpwstr/>
      </vt:variant>
      <vt:variant>
        <vt:lpwstr>_Toc425316886</vt:lpwstr>
      </vt:variant>
      <vt:variant>
        <vt:i4>1572920</vt:i4>
      </vt:variant>
      <vt:variant>
        <vt:i4>128</vt:i4>
      </vt:variant>
      <vt:variant>
        <vt:i4>0</vt:i4>
      </vt:variant>
      <vt:variant>
        <vt:i4>5</vt:i4>
      </vt:variant>
      <vt:variant>
        <vt:lpwstr/>
      </vt:variant>
      <vt:variant>
        <vt:lpwstr>_Toc425316885</vt:lpwstr>
      </vt:variant>
      <vt:variant>
        <vt:i4>1572920</vt:i4>
      </vt:variant>
      <vt:variant>
        <vt:i4>122</vt:i4>
      </vt:variant>
      <vt:variant>
        <vt:i4>0</vt:i4>
      </vt:variant>
      <vt:variant>
        <vt:i4>5</vt:i4>
      </vt:variant>
      <vt:variant>
        <vt:lpwstr/>
      </vt:variant>
      <vt:variant>
        <vt:lpwstr>_Toc425316884</vt:lpwstr>
      </vt:variant>
      <vt:variant>
        <vt:i4>1572920</vt:i4>
      </vt:variant>
      <vt:variant>
        <vt:i4>116</vt:i4>
      </vt:variant>
      <vt:variant>
        <vt:i4>0</vt:i4>
      </vt:variant>
      <vt:variant>
        <vt:i4>5</vt:i4>
      </vt:variant>
      <vt:variant>
        <vt:lpwstr/>
      </vt:variant>
      <vt:variant>
        <vt:lpwstr>_Toc425316883</vt:lpwstr>
      </vt:variant>
      <vt:variant>
        <vt:i4>1572920</vt:i4>
      </vt:variant>
      <vt:variant>
        <vt:i4>110</vt:i4>
      </vt:variant>
      <vt:variant>
        <vt:i4>0</vt:i4>
      </vt:variant>
      <vt:variant>
        <vt:i4>5</vt:i4>
      </vt:variant>
      <vt:variant>
        <vt:lpwstr/>
      </vt:variant>
      <vt:variant>
        <vt:lpwstr>_Toc425316882</vt:lpwstr>
      </vt:variant>
      <vt:variant>
        <vt:i4>1572920</vt:i4>
      </vt:variant>
      <vt:variant>
        <vt:i4>104</vt:i4>
      </vt:variant>
      <vt:variant>
        <vt:i4>0</vt:i4>
      </vt:variant>
      <vt:variant>
        <vt:i4>5</vt:i4>
      </vt:variant>
      <vt:variant>
        <vt:lpwstr/>
      </vt:variant>
      <vt:variant>
        <vt:lpwstr>_Toc425316881</vt:lpwstr>
      </vt:variant>
      <vt:variant>
        <vt:i4>1572920</vt:i4>
      </vt:variant>
      <vt:variant>
        <vt:i4>98</vt:i4>
      </vt:variant>
      <vt:variant>
        <vt:i4>0</vt:i4>
      </vt:variant>
      <vt:variant>
        <vt:i4>5</vt:i4>
      </vt:variant>
      <vt:variant>
        <vt:lpwstr/>
      </vt:variant>
      <vt:variant>
        <vt:lpwstr>_Toc425316880</vt:lpwstr>
      </vt:variant>
      <vt:variant>
        <vt:i4>1507384</vt:i4>
      </vt:variant>
      <vt:variant>
        <vt:i4>92</vt:i4>
      </vt:variant>
      <vt:variant>
        <vt:i4>0</vt:i4>
      </vt:variant>
      <vt:variant>
        <vt:i4>5</vt:i4>
      </vt:variant>
      <vt:variant>
        <vt:lpwstr/>
      </vt:variant>
      <vt:variant>
        <vt:lpwstr>_Toc425316879</vt:lpwstr>
      </vt:variant>
      <vt:variant>
        <vt:i4>1507384</vt:i4>
      </vt:variant>
      <vt:variant>
        <vt:i4>86</vt:i4>
      </vt:variant>
      <vt:variant>
        <vt:i4>0</vt:i4>
      </vt:variant>
      <vt:variant>
        <vt:i4>5</vt:i4>
      </vt:variant>
      <vt:variant>
        <vt:lpwstr/>
      </vt:variant>
      <vt:variant>
        <vt:lpwstr>_Toc425316878</vt:lpwstr>
      </vt:variant>
      <vt:variant>
        <vt:i4>1507384</vt:i4>
      </vt:variant>
      <vt:variant>
        <vt:i4>80</vt:i4>
      </vt:variant>
      <vt:variant>
        <vt:i4>0</vt:i4>
      </vt:variant>
      <vt:variant>
        <vt:i4>5</vt:i4>
      </vt:variant>
      <vt:variant>
        <vt:lpwstr/>
      </vt:variant>
      <vt:variant>
        <vt:lpwstr>_Toc425316877</vt:lpwstr>
      </vt:variant>
      <vt:variant>
        <vt:i4>1507384</vt:i4>
      </vt:variant>
      <vt:variant>
        <vt:i4>74</vt:i4>
      </vt:variant>
      <vt:variant>
        <vt:i4>0</vt:i4>
      </vt:variant>
      <vt:variant>
        <vt:i4>5</vt:i4>
      </vt:variant>
      <vt:variant>
        <vt:lpwstr/>
      </vt:variant>
      <vt:variant>
        <vt:lpwstr>_Toc425316876</vt:lpwstr>
      </vt:variant>
      <vt:variant>
        <vt:i4>1507384</vt:i4>
      </vt:variant>
      <vt:variant>
        <vt:i4>68</vt:i4>
      </vt:variant>
      <vt:variant>
        <vt:i4>0</vt:i4>
      </vt:variant>
      <vt:variant>
        <vt:i4>5</vt:i4>
      </vt:variant>
      <vt:variant>
        <vt:lpwstr/>
      </vt:variant>
      <vt:variant>
        <vt:lpwstr>_Toc425316875</vt:lpwstr>
      </vt:variant>
      <vt:variant>
        <vt:i4>1507384</vt:i4>
      </vt:variant>
      <vt:variant>
        <vt:i4>62</vt:i4>
      </vt:variant>
      <vt:variant>
        <vt:i4>0</vt:i4>
      </vt:variant>
      <vt:variant>
        <vt:i4>5</vt:i4>
      </vt:variant>
      <vt:variant>
        <vt:lpwstr/>
      </vt:variant>
      <vt:variant>
        <vt:lpwstr>_Toc425316874</vt:lpwstr>
      </vt:variant>
      <vt:variant>
        <vt:i4>1507384</vt:i4>
      </vt:variant>
      <vt:variant>
        <vt:i4>56</vt:i4>
      </vt:variant>
      <vt:variant>
        <vt:i4>0</vt:i4>
      </vt:variant>
      <vt:variant>
        <vt:i4>5</vt:i4>
      </vt:variant>
      <vt:variant>
        <vt:lpwstr/>
      </vt:variant>
      <vt:variant>
        <vt:lpwstr>_Toc425316873</vt:lpwstr>
      </vt:variant>
      <vt:variant>
        <vt:i4>1507384</vt:i4>
      </vt:variant>
      <vt:variant>
        <vt:i4>50</vt:i4>
      </vt:variant>
      <vt:variant>
        <vt:i4>0</vt:i4>
      </vt:variant>
      <vt:variant>
        <vt:i4>5</vt:i4>
      </vt:variant>
      <vt:variant>
        <vt:lpwstr/>
      </vt:variant>
      <vt:variant>
        <vt:lpwstr>_Toc425316872</vt:lpwstr>
      </vt:variant>
      <vt:variant>
        <vt:i4>1507384</vt:i4>
      </vt:variant>
      <vt:variant>
        <vt:i4>44</vt:i4>
      </vt:variant>
      <vt:variant>
        <vt:i4>0</vt:i4>
      </vt:variant>
      <vt:variant>
        <vt:i4>5</vt:i4>
      </vt:variant>
      <vt:variant>
        <vt:lpwstr/>
      </vt:variant>
      <vt:variant>
        <vt:lpwstr>_Toc425316871</vt:lpwstr>
      </vt:variant>
      <vt:variant>
        <vt:i4>1507384</vt:i4>
      </vt:variant>
      <vt:variant>
        <vt:i4>38</vt:i4>
      </vt:variant>
      <vt:variant>
        <vt:i4>0</vt:i4>
      </vt:variant>
      <vt:variant>
        <vt:i4>5</vt:i4>
      </vt:variant>
      <vt:variant>
        <vt:lpwstr/>
      </vt:variant>
      <vt:variant>
        <vt:lpwstr>_Toc425316870</vt:lpwstr>
      </vt:variant>
      <vt:variant>
        <vt:i4>1441848</vt:i4>
      </vt:variant>
      <vt:variant>
        <vt:i4>32</vt:i4>
      </vt:variant>
      <vt:variant>
        <vt:i4>0</vt:i4>
      </vt:variant>
      <vt:variant>
        <vt:i4>5</vt:i4>
      </vt:variant>
      <vt:variant>
        <vt:lpwstr/>
      </vt:variant>
      <vt:variant>
        <vt:lpwstr>_Toc425316869</vt:lpwstr>
      </vt:variant>
      <vt:variant>
        <vt:i4>1441848</vt:i4>
      </vt:variant>
      <vt:variant>
        <vt:i4>26</vt:i4>
      </vt:variant>
      <vt:variant>
        <vt:i4>0</vt:i4>
      </vt:variant>
      <vt:variant>
        <vt:i4>5</vt:i4>
      </vt:variant>
      <vt:variant>
        <vt:lpwstr/>
      </vt:variant>
      <vt:variant>
        <vt:lpwstr>_Toc425316868</vt:lpwstr>
      </vt:variant>
      <vt:variant>
        <vt:i4>1441848</vt:i4>
      </vt:variant>
      <vt:variant>
        <vt:i4>20</vt:i4>
      </vt:variant>
      <vt:variant>
        <vt:i4>0</vt:i4>
      </vt:variant>
      <vt:variant>
        <vt:i4>5</vt:i4>
      </vt:variant>
      <vt:variant>
        <vt:lpwstr/>
      </vt:variant>
      <vt:variant>
        <vt:lpwstr>_Toc425316867</vt:lpwstr>
      </vt:variant>
      <vt:variant>
        <vt:i4>1441848</vt:i4>
      </vt:variant>
      <vt:variant>
        <vt:i4>14</vt:i4>
      </vt:variant>
      <vt:variant>
        <vt:i4>0</vt:i4>
      </vt:variant>
      <vt:variant>
        <vt:i4>5</vt:i4>
      </vt:variant>
      <vt:variant>
        <vt:lpwstr/>
      </vt:variant>
      <vt:variant>
        <vt:lpwstr>_Toc425316866</vt:lpwstr>
      </vt:variant>
      <vt:variant>
        <vt:i4>1441848</vt:i4>
      </vt:variant>
      <vt:variant>
        <vt:i4>8</vt:i4>
      </vt:variant>
      <vt:variant>
        <vt:i4>0</vt:i4>
      </vt:variant>
      <vt:variant>
        <vt:i4>5</vt:i4>
      </vt:variant>
      <vt:variant>
        <vt:lpwstr/>
      </vt:variant>
      <vt:variant>
        <vt:lpwstr>_Toc425316865</vt:lpwstr>
      </vt:variant>
      <vt:variant>
        <vt:i4>1441848</vt:i4>
      </vt:variant>
      <vt:variant>
        <vt:i4>2</vt:i4>
      </vt:variant>
      <vt:variant>
        <vt:i4>0</vt:i4>
      </vt:variant>
      <vt:variant>
        <vt:i4>5</vt:i4>
      </vt:variant>
      <vt:variant>
        <vt:lpwstr/>
      </vt:variant>
      <vt:variant>
        <vt:lpwstr>_Toc425316864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Lidija Flajs</cp:lastModifiedBy>
  <cp:revision>2</cp:revision>
  <cp:lastPrinted>2015-07-22T06:26:00Z</cp:lastPrinted>
  <dcterms:created xsi:type="dcterms:W3CDTF">2021-01-05T10:42:00Z</dcterms:created>
  <dcterms:modified xsi:type="dcterms:W3CDTF">2021-01-05T10:42:00Z</dcterms:modified>
</cp:coreProperties>
</file>